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3B" w:rsidRDefault="00C4483B" w:rsidP="00C4483B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3B" w:rsidRDefault="00C4483B" w:rsidP="00C4483B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C4483B" w:rsidRDefault="00C4483B" w:rsidP="00C4483B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РОССИЙСКАЯ ФЕДЕРАЦИЯ</w:t>
      </w:r>
    </w:p>
    <w:p w:rsidR="00C4483B" w:rsidRDefault="00C4483B" w:rsidP="00C4483B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Кемеровская область</w:t>
      </w:r>
    </w:p>
    <w:p w:rsidR="00C4483B" w:rsidRDefault="00C4483B" w:rsidP="00C4483B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C4483B" w:rsidRDefault="00C4483B" w:rsidP="00C4483B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администрация Тяжинского</w:t>
      </w:r>
    </w:p>
    <w:p w:rsidR="00C4483B" w:rsidRDefault="00C4483B" w:rsidP="00C4483B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городского поселения</w:t>
      </w:r>
    </w:p>
    <w:p w:rsidR="00C4483B" w:rsidRDefault="00C4483B" w:rsidP="00C4483B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C4483B" w:rsidRDefault="00C4483B" w:rsidP="00C4483B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4483B" w:rsidRDefault="00C4483B" w:rsidP="00C448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483B" w:rsidRDefault="00C4483B" w:rsidP="00C4483B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 12.11.2013 г №31-п </w:t>
      </w:r>
    </w:p>
    <w:p w:rsidR="00C4483B" w:rsidRDefault="00C4483B" w:rsidP="00C4483B">
      <w:pPr>
        <w:jc w:val="center"/>
        <w:rPr>
          <w:bCs/>
          <w:noProof/>
          <w:sz w:val="28"/>
          <w:szCs w:val="28"/>
        </w:rPr>
      </w:pPr>
    </w:p>
    <w:p w:rsidR="00C4483B" w:rsidRDefault="00C4483B" w:rsidP="00C37D9B">
      <w:pPr>
        <w:pStyle w:val="a3"/>
        <w:tabs>
          <w:tab w:val="left" w:pos="708"/>
        </w:tabs>
        <w:suppressAutoHyphens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составления проекта бюджета Тяжинского городского поселения</w:t>
      </w:r>
      <w:proofErr w:type="gramEnd"/>
      <w:r>
        <w:rPr>
          <w:b/>
          <w:sz w:val="28"/>
          <w:szCs w:val="28"/>
        </w:rPr>
        <w:t xml:space="preserve"> на очередной финансовый год и плановый период  </w:t>
      </w:r>
    </w:p>
    <w:p w:rsidR="00C37D9B" w:rsidRDefault="00C37D9B" w:rsidP="00C37D9B">
      <w:pPr>
        <w:pStyle w:val="a3"/>
        <w:tabs>
          <w:tab w:val="left" w:pos="708"/>
        </w:tabs>
        <w:suppressAutoHyphens/>
        <w:ind w:left="708"/>
        <w:jc w:val="center"/>
        <w:rPr>
          <w:b/>
          <w:sz w:val="28"/>
          <w:szCs w:val="28"/>
        </w:rPr>
      </w:pPr>
    </w:p>
    <w:p w:rsidR="00C37D9B" w:rsidRPr="00C37D9B" w:rsidRDefault="00C37D9B" w:rsidP="00C37D9B">
      <w:pPr>
        <w:pStyle w:val="a3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C4483B" w:rsidRDefault="00C4483B" w:rsidP="00C44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184 Бюджетного кодекса Российской Федерации, Положением о бюджетном процессе в Тяжинском городском поселении, утвержденным решением Совета народных депутатов Тяжинского городского поселения от 12.11.2013 года № 104, в целях </w:t>
      </w:r>
      <w:proofErr w:type="gramStart"/>
      <w:r>
        <w:rPr>
          <w:sz w:val="28"/>
          <w:szCs w:val="28"/>
        </w:rPr>
        <w:t>обеспечения своевременного составления проекта бюджета Тяжинского городского поселения</w:t>
      </w:r>
      <w:proofErr w:type="gramEnd"/>
      <w:r>
        <w:rPr>
          <w:sz w:val="28"/>
          <w:szCs w:val="28"/>
        </w:rPr>
        <w:t>:</w:t>
      </w:r>
    </w:p>
    <w:p w:rsidR="00C4483B" w:rsidRDefault="00C4483B" w:rsidP="00C44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176"/>
          <w:tab w:val="center" w:pos="49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составления проекта бюджета Тяжинского городского поселения на очередной финансовый год и плановый период, согласно приложению к настоящему постановлению.</w:t>
      </w:r>
    </w:p>
    <w:p w:rsidR="00C4483B" w:rsidRDefault="00C4483B" w:rsidP="00C4483B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средствах массовой информации Тяжинского муниципального района и на официальном сайте администрации Тяжинского городского поселения в сети Интернет.</w:t>
      </w:r>
    </w:p>
    <w:p w:rsidR="00C4483B" w:rsidRDefault="00C4483B" w:rsidP="00C4483B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подписания, и применяется к правоотношениям, возникающим при составлении и исполнении бюджета Тяжинского городского поселения, начиная с бюджета на 2014 год и на плановый период 2015 и 2016 годов.</w:t>
      </w:r>
    </w:p>
    <w:p w:rsidR="00C4483B" w:rsidRDefault="00C4483B" w:rsidP="00C4483B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 момента вступления в силу настоящего постановления признать утратившим силу постановление администрации Тяжинского городского поселения от 10.09.2008 года № 1-п «Об утверждении </w:t>
      </w:r>
      <w:proofErr w:type="gramStart"/>
      <w:r>
        <w:rPr>
          <w:sz w:val="28"/>
          <w:szCs w:val="28"/>
        </w:rPr>
        <w:t>Порядка составления проекта</w:t>
      </w:r>
      <w:r w:rsidR="00C3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Тяжинского городского поселения</w:t>
      </w:r>
      <w:proofErr w:type="gramEnd"/>
      <w:r>
        <w:rPr>
          <w:sz w:val="28"/>
          <w:szCs w:val="28"/>
        </w:rPr>
        <w:t xml:space="preserve"> на очередной финансовый год и плановый период».</w:t>
      </w:r>
    </w:p>
    <w:p w:rsidR="00C37D9B" w:rsidRDefault="00C37D9B" w:rsidP="00C4483B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C4483B" w:rsidRDefault="00C4483B" w:rsidP="00C4483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483B" w:rsidRDefault="00C4483B" w:rsidP="00C4483B">
      <w:pPr>
        <w:jc w:val="both"/>
        <w:rPr>
          <w:sz w:val="28"/>
          <w:szCs w:val="28"/>
        </w:rPr>
      </w:pPr>
    </w:p>
    <w:p w:rsidR="00C4483B" w:rsidRDefault="00C4483B" w:rsidP="00C4483B">
      <w:pPr>
        <w:jc w:val="both"/>
        <w:rPr>
          <w:sz w:val="28"/>
          <w:szCs w:val="28"/>
        </w:rPr>
      </w:pPr>
    </w:p>
    <w:p w:rsidR="00C4483B" w:rsidRDefault="00C4483B" w:rsidP="00C4483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А.Н.Чайка</w:t>
      </w:r>
    </w:p>
    <w:p w:rsidR="00C4483B" w:rsidRDefault="00C4483B" w:rsidP="00C4483B">
      <w:pPr>
        <w:rPr>
          <w:sz w:val="28"/>
          <w:szCs w:val="28"/>
        </w:rPr>
      </w:pPr>
    </w:p>
    <w:p w:rsidR="00C4483B" w:rsidRDefault="00C4483B" w:rsidP="00C4483B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Рассихина</w:t>
      </w:r>
      <w:proofErr w:type="spellEnd"/>
      <w:r>
        <w:rPr>
          <w:sz w:val="20"/>
          <w:szCs w:val="20"/>
        </w:rPr>
        <w:t xml:space="preserve"> Ю.Н.</w:t>
      </w:r>
    </w:p>
    <w:p w:rsidR="00C4483B" w:rsidRDefault="00C4483B" w:rsidP="00C4483B">
      <w:pPr>
        <w:rPr>
          <w:sz w:val="20"/>
          <w:szCs w:val="20"/>
        </w:rPr>
      </w:pPr>
      <w:r>
        <w:rPr>
          <w:sz w:val="20"/>
          <w:szCs w:val="20"/>
        </w:rPr>
        <w:t>Тел. 27-7-40</w:t>
      </w: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0"/>
        </w:tabs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0"/>
        </w:tabs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906FAF" w:rsidRDefault="00906FAF" w:rsidP="00706B9F">
      <w:pPr>
        <w:pStyle w:val="a3"/>
        <w:tabs>
          <w:tab w:val="left" w:pos="0"/>
        </w:tabs>
        <w:rPr>
          <w:sz w:val="28"/>
          <w:szCs w:val="28"/>
        </w:rPr>
      </w:pPr>
    </w:p>
    <w:p w:rsidR="00706B9F" w:rsidRDefault="00706B9F" w:rsidP="00706B9F">
      <w:pPr>
        <w:pStyle w:val="a3"/>
        <w:tabs>
          <w:tab w:val="left" w:pos="0"/>
        </w:tabs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</w:t>
      </w: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</w:t>
      </w: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12.11.2013г. </w:t>
      </w:r>
      <w:r w:rsidR="00706B9F">
        <w:rPr>
          <w:sz w:val="28"/>
          <w:szCs w:val="28"/>
        </w:rPr>
        <w:t xml:space="preserve"> </w:t>
      </w:r>
      <w:r>
        <w:rPr>
          <w:sz w:val="28"/>
          <w:szCs w:val="28"/>
        </w:rPr>
        <w:t>№ 31</w:t>
      </w:r>
    </w:p>
    <w:p w:rsidR="00C4483B" w:rsidRDefault="00C4483B" w:rsidP="00C4483B">
      <w:pPr>
        <w:pStyle w:val="a3"/>
        <w:tabs>
          <w:tab w:val="left" w:pos="0"/>
        </w:tabs>
        <w:jc w:val="right"/>
        <w:rPr>
          <w:sz w:val="28"/>
          <w:szCs w:val="28"/>
        </w:rPr>
      </w:pPr>
    </w:p>
    <w:p w:rsidR="00C4483B" w:rsidRDefault="00C4483B" w:rsidP="00C4483B">
      <w:pPr>
        <w:pStyle w:val="a3"/>
        <w:tabs>
          <w:tab w:val="left" w:pos="0"/>
        </w:tabs>
        <w:jc w:val="center"/>
        <w:rPr>
          <w:sz w:val="28"/>
          <w:szCs w:val="28"/>
        </w:rPr>
      </w:pPr>
    </w:p>
    <w:p w:rsidR="00C4483B" w:rsidRDefault="00C4483B" w:rsidP="00C4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C4483B" w:rsidRDefault="00C4483B" w:rsidP="00C4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проекта бюджета Тяжинского городского поселения на очередной финансовый год и плановый период</w:t>
      </w:r>
    </w:p>
    <w:p w:rsidR="00C4483B" w:rsidRDefault="00C4483B" w:rsidP="00C4483B">
      <w:pPr>
        <w:rPr>
          <w:sz w:val="28"/>
          <w:szCs w:val="28"/>
        </w:rPr>
      </w:pPr>
    </w:p>
    <w:p w:rsidR="00C4483B" w:rsidRDefault="00C4483B" w:rsidP="00C4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4483B" w:rsidRDefault="00C4483B" w:rsidP="00C4483B">
      <w:pPr>
        <w:jc w:val="center"/>
        <w:rPr>
          <w:sz w:val="28"/>
          <w:szCs w:val="28"/>
        </w:rPr>
      </w:pP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разработан в соответствии с бюджетными полномочиями органов местного самоуправления и регламентирует процедуру составления проекта бюджета Тяжинского городского поселения (далее по тексту – местный бюджет) на очередной финансовый год и плановый период.</w:t>
      </w:r>
    </w:p>
    <w:p w:rsidR="00C4483B" w:rsidRDefault="00C4483B" w:rsidP="00C44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Проект местного бюджета на очередной финансовый год и плановый период составляется сроком на три года – очередной финансовый год и плановый период.</w:t>
      </w:r>
    </w:p>
    <w:p w:rsidR="00C4483B" w:rsidRDefault="00C4483B" w:rsidP="00C44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Проект местного бюджета составляется в соответствии с Бюджетным кодексом РФ, Положением о бюджетном процессе в Тяжинском городском поселении, утвержденным решением Совета народных депутатов Тяжинского городского поселения от 12.11.2013 года №104, а также настоящим Порядком.   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proofErr w:type="gramStart"/>
      <w:r>
        <w:rPr>
          <w:sz w:val="28"/>
          <w:szCs w:val="28"/>
        </w:rPr>
        <w:t>Непосредственное составление проекта местного бюджета на очередной финансовый год и плановый период осуществляет финансовый орган Тяжинского городского поселения – уполномоченное должностное лицо в виде проекта решения Совета народных депутатов Тяжинского городского поселения «О бюджете Тяжинского городского поселения на очередной финансовый год и плановый период» (далее по тексту – проект решения о местном бюджете).</w:t>
      </w:r>
      <w:proofErr w:type="gramEnd"/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Проект решения о местном бюджете на очередной финансовый год и плановый период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C4483B" w:rsidRDefault="00C4483B" w:rsidP="00C4483B">
      <w:pPr>
        <w:ind w:firstLine="708"/>
        <w:jc w:val="center"/>
        <w:rPr>
          <w:b/>
          <w:sz w:val="28"/>
          <w:szCs w:val="28"/>
        </w:rPr>
      </w:pPr>
    </w:p>
    <w:p w:rsidR="00C4483B" w:rsidRDefault="00C4483B" w:rsidP="00C448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Составление проекта местного бюджета</w:t>
      </w:r>
    </w:p>
    <w:p w:rsidR="00C4483B" w:rsidRDefault="00C4483B" w:rsidP="00C4483B">
      <w:pPr>
        <w:ind w:firstLine="708"/>
        <w:jc w:val="center"/>
        <w:rPr>
          <w:b/>
          <w:sz w:val="28"/>
          <w:szCs w:val="28"/>
        </w:rPr>
      </w:pPr>
    </w:p>
    <w:p w:rsidR="00C4483B" w:rsidRDefault="00C4483B" w:rsidP="00C44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составления проекта бюджета Тяжинского городского поселения на очередной финансовый год и плановый период осуществляется в соответствии с планом организационных мероприятий по разработке проекта местного бюджета на очередной финансовый год и плановый период согласно приложению к настоящему порядку.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проекте решения о местном бюджете должны содержаться основные характеристики бюджета: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общий объем доходов местного бюджета на очередной финансовый год и плановый период;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общий объем расходов местного бюджета на очередной финансовый год и плановый период;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местного бюджета на очередной финансовый год и плановый период.</w:t>
      </w:r>
    </w:p>
    <w:p w:rsidR="00C4483B" w:rsidRDefault="00C4483B" w:rsidP="00C4483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2.2.1. Формирование доходной части местного бюджета осуществляется согласно основным направлениям бюджетной политики </w:t>
      </w:r>
      <w:r>
        <w:rPr>
          <w:color w:val="000000"/>
          <w:sz w:val="28"/>
          <w:szCs w:val="28"/>
        </w:rPr>
        <w:t xml:space="preserve">Российской Федерации, Кемеровской области, Тяжинского городского поселения с учетом требований бюджетного и налогового законодательства Российской Федерации, Кемеровской области, нормативно-правовых актов Тяжинского городского поселения. </w:t>
      </w:r>
    </w:p>
    <w:p w:rsidR="00C4483B" w:rsidRDefault="00C4483B" w:rsidP="00C44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прогноза доходов заложены основные показатели прогноза социально-экономического развития </w:t>
      </w:r>
      <w:r>
        <w:rPr>
          <w:color w:val="000000"/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 xml:space="preserve"> на очередной финансовый год и плановый период, сведения об оценке ожидаемого  поступления доходов в текущем году, а также изменения бюджетного и налогового законодательства.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 Формирование расходов местного бюджета осуществляется в соответствии с расходными обязательствами местного бюджета, возникающими в результате: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 (от имени муниципального образования) договоров (соглашений) по данным вопросам;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заключения от имени муниципального образования договоров (соглашений) муниципальными бюджетными учреждениями.</w:t>
      </w:r>
    </w:p>
    <w:p w:rsidR="00C4483B" w:rsidRDefault="00C4483B" w:rsidP="00C4483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Формирование расходов бюджета осуществляется в соответствии с </w:t>
      </w:r>
      <w:r>
        <w:rPr>
          <w:color w:val="000000"/>
          <w:sz w:val="28"/>
          <w:szCs w:val="28"/>
        </w:rPr>
        <w:t>прогнозом социально-экономического развития Тяжинского городского поселения с учетом анализа и оценки результатов деятельности получателей бюджетных средств и на основании информации предоставленной главными распорядителями средств местного бюджета.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2.3.3. После определения общего объема проекта бюджета по доходам и расходам производится балансировка бюджета. 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4483B" w:rsidRDefault="00C4483B" w:rsidP="00C44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проекте решения о местном бюджете должны быть установлены: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перечень главных администраторов доходов местного бюджета, закрепляемые за ними виды (подвиды) доходов местного бюджета;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перечень главных администраторов источников финансирования дефицита местного бюджета, закрепляемые за ними группы (подгруппы) источников финансирования дефицита местного бюджета;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3) распределение бюджетных ассигнований местного бюджета по целевым статьям (муниципальным программам и </w:t>
      </w:r>
      <w:proofErr w:type="spellStart"/>
      <w:r>
        <w:rPr>
          <w:sz w:val="28"/>
          <w:szCs w:val="28"/>
          <w:lang w:eastAsia="en-US"/>
        </w:rPr>
        <w:t>непрограммным</w:t>
      </w:r>
      <w:proofErr w:type="spellEnd"/>
      <w:r>
        <w:rPr>
          <w:sz w:val="28"/>
          <w:szCs w:val="28"/>
          <w:lang w:eastAsia="en-US"/>
        </w:rPr>
        <w:t xml:space="preserve"> направлениям деятельности), группам и подгруппам видов классификации  расходов местного бюджета на очередной финансовый год и плановый период;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распределение бюджетных ассигнований местного бюджета по разделам, подразделам классификации расходов местного бюджета на очередной финансовый год и плановый период;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ведомственная структура расходов на очередной финансовый год и плановый период;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общий объем бюджетных ассигнований местного бюджета, направляемых на реализацию публичных нормативных обязательств на очередной финансовый год и плановый период;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объем межбюджетных трансфертов, представляемых другим бюджетам бюджетной системы Российской Федерации  в очередном финансовом году и плановом периоде;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общий объем условно утверждаемых (утвержденных) расходов на первый и второй  годы планового периода;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объем бюджетных ассигнований резервного фонда администрации Тяжинского городского поселения;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источники финансирования дефицита местного бюджета по статьям и видам источников финансирования дефицита местного бюджета на очередной финансовый год и плановый период;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верхний предел муниципального долга Тяжинского городского поселения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13) предельный объем муниципального долга Тяжинского городского поселения на очередной финансовый год и каждый год планового периода;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14) программа муниципальных заимствований Тяжинского городского поселения на очередной финансовый год и плановый период;</w:t>
      </w:r>
    </w:p>
    <w:p w:rsidR="00C4483B" w:rsidRDefault="00C4483B" w:rsidP="00C4483B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15) программа муниципальных гарантий Тяжинского городского поселения на очередной финансовый год и плановый период; </w:t>
      </w:r>
    </w:p>
    <w:p w:rsidR="00C4483B" w:rsidRDefault="00C4483B" w:rsidP="00C4483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16) объем расходов на обслуживание муниципального долга</w:t>
      </w:r>
      <w:r>
        <w:rPr>
          <w:i/>
          <w:color w:val="0000FF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Тяжинского городского поселения в очередном финансовом году и плановом периоде;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17)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18) объем бюджетных ассигнований для предоставления субсидий иным некоммерческим организациям;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19) объем бюджетных ассигнований дорожного фонда Тяжинского муниципального района;</w:t>
      </w:r>
    </w:p>
    <w:p w:rsidR="00C4483B" w:rsidRDefault="00C4483B" w:rsidP="00C448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20) иные показатели, установленные Бюджетным кодексом Российской Федерации.</w:t>
      </w:r>
    </w:p>
    <w:p w:rsidR="00C4483B" w:rsidRDefault="00C4483B" w:rsidP="00C44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Одновременно с разработкой проекта решения о местном бюджете на очередной финансовый год и плановый период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финансовый орган – уполномоченное должностное лицо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готовит следующие документы и материалы:</w:t>
      </w:r>
    </w:p>
    <w:p w:rsidR="00C4483B" w:rsidRDefault="00C4483B" w:rsidP="00C44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бюджетной и налоговой политики Тяжинского городского поселения на очередной финансовый год и плановый период;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основных характеристик (общий объем доходов, общий объем расходов,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)) местного бюджета на очередной финансовый год и плановый период;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пояснительную записку к проекту решения о местном бюджете;</w:t>
      </w:r>
    </w:p>
    <w:p w:rsidR="00C4483B" w:rsidRDefault="00C4483B" w:rsidP="00C44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методики  (проекты методик) и расчеты распределения межбюджетных трансфертов на очередной финансовый год и плановый период;</w:t>
      </w:r>
    </w:p>
    <w:p w:rsidR="00C4483B" w:rsidRDefault="00C4483B" w:rsidP="00C44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верхний предел муниципального долга Тяжинского городского поселения по состоянию на 1 января года, следующего за очередным финансовым годом и каждым годом планового периода;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оценку ожидаемого исполнения местного бюджета на текущий финансовый год;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проекты муниципальных программ Тяжинского городского поселения;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документы и материалы, определенные Бюджетным кодексом и нормативными правовыми актами Российской Федерации, Кемеровской области, Тяжинского городского поселения.</w:t>
      </w:r>
    </w:p>
    <w:p w:rsidR="00C4483B" w:rsidRDefault="00C4483B" w:rsidP="00C4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К проекту местного бюджета дополнительно к документам, указанным в п.2.6., прилагаются представленные финансовому органу – уполномоченному должностному лицу администрацией Тяжинского городского поселения:</w:t>
      </w:r>
    </w:p>
    <w:p w:rsidR="00C4483B" w:rsidRDefault="00C4483B" w:rsidP="00C44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прогноз социально-экономического развития Тяжинского городского поселения на очередной финансовый год и плановый период;</w:t>
      </w:r>
    </w:p>
    <w:p w:rsidR="00C4483B" w:rsidRDefault="00C4483B" w:rsidP="00C44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предварительные итоги социально-экономического развития Тяжинского городского поселения за истекший период текущего финансового года и ожидаемые итоги социально-экономического развития Тяжинского городского поселения за текущий финансовый год;</w:t>
      </w:r>
    </w:p>
    <w:p w:rsidR="00C4483B" w:rsidRDefault="00C4483B" w:rsidP="00C4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2.8. Подготовленный проект решения о местном бюджете на очередной финансовый год и плановый период одновременно с документами и материалами, указанными в п.2.6., 2.7. настоящего Порядка передается не позднее 15 ноября текущего финансового года уполномоченным должностным лицом главе Тяжинского городского поселения для последующего внесения на рассмотрение Совета народных депутатов Тяжинского городского поселения. </w:t>
      </w:r>
    </w:p>
    <w:p w:rsidR="00C4483B" w:rsidRDefault="00C4483B" w:rsidP="00C4483B">
      <w:pPr>
        <w:rPr>
          <w:sz w:val="28"/>
          <w:szCs w:val="28"/>
        </w:rPr>
        <w:sectPr w:rsidR="00C4483B" w:rsidSect="00C4483B">
          <w:pgSz w:w="11906" w:h="16838"/>
          <w:pgMar w:top="1134" w:right="851" w:bottom="1134" w:left="1418" w:header="720" w:footer="720" w:gutter="0"/>
          <w:cols w:space="720"/>
        </w:sectPr>
      </w:pPr>
    </w:p>
    <w:p w:rsidR="00C4483B" w:rsidRDefault="00C4483B" w:rsidP="00C4483B">
      <w:pPr>
        <w:tabs>
          <w:tab w:val="left" w:pos="3640"/>
        </w:tabs>
        <w:jc w:val="right"/>
        <w:rPr>
          <w:sz w:val="28"/>
          <w:szCs w:val="28"/>
        </w:rPr>
      </w:pPr>
    </w:p>
    <w:p w:rsidR="00C4483B" w:rsidRPr="00BD2FAE" w:rsidRDefault="00C4483B" w:rsidP="00C4483B">
      <w:pPr>
        <w:tabs>
          <w:tab w:val="left" w:pos="3640"/>
        </w:tabs>
        <w:jc w:val="right"/>
        <w:rPr>
          <w:sz w:val="28"/>
          <w:szCs w:val="28"/>
        </w:rPr>
      </w:pPr>
      <w:r w:rsidRPr="00BD2FAE">
        <w:rPr>
          <w:sz w:val="28"/>
          <w:szCs w:val="28"/>
        </w:rPr>
        <w:t xml:space="preserve">Приложение </w:t>
      </w:r>
    </w:p>
    <w:p w:rsidR="00C4483B" w:rsidRPr="00BD2FAE" w:rsidRDefault="00C4483B" w:rsidP="00C4483B">
      <w:pPr>
        <w:tabs>
          <w:tab w:val="left" w:pos="3640"/>
        </w:tabs>
        <w:jc w:val="right"/>
        <w:rPr>
          <w:sz w:val="28"/>
          <w:szCs w:val="28"/>
        </w:rPr>
      </w:pPr>
      <w:r w:rsidRPr="00BD2FAE">
        <w:rPr>
          <w:sz w:val="28"/>
          <w:szCs w:val="28"/>
        </w:rPr>
        <w:t>к  Порядку  составления проекта бюджета Тяжинского городского поселения</w:t>
      </w:r>
    </w:p>
    <w:p w:rsidR="00C4483B" w:rsidRPr="00BD2FAE" w:rsidRDefault="00C4483B" w:rsidP="00C4483B">
      <w:pPr>
        <w:tabs>
          <w:tab w:val="left" w:pos="3640"/>
        </w:tabs>
        <w:jc w:val="right"/>
        <w:rPr>
          <w:sz w:val="28"/>
          <w:szCs w:val="28"/>
        </w:rPr>
      </w:pPr>
      <w:r w:rsidRPr="00BD2FAE">
        <w:rPr>
          <w:sz w:val="28"/>
          <w:szCs w:val="28"/>
        </w:rPr>
        <w:t xml:space="preserve">на очередной финансовый год и плановый период    </w:t>
      </w:r>
    </w:p>
    <w:p w:rsidR="00C4483B" w:rsidRPr="00BD2FAE" w:rsidRDefault="00C4483B" w:rsidP="00BD2FAE">
      <w:pPr>
        <w:tabs>
          <w:tab w:val="left" w:pos="3640"/>
        </w:tabs>
        <w:jc w:val="center"/>
        <w:rPr>
          <w:b/>
          <w:sz w:val="28"/>
          <w:szCs w:val="28"/>
        </w:rPr>
      </w:pPr>
    </w:p>
    <w:p w:rsidR="00C4483B" w:rsidRDefault="00C4483B" w:rsidP="00BD2FAE">
      <w:pPr>
        <w:tabs>
          <w:tab w:val="left" w:pos="36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C4483B" w:rsidRDefault="00C4483B" w:rsidP="00BD2FAE">
      <w:pPr>
        <w:tabs>
          <w:tab w:val="left" w:pos="3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организационных мероприятий по разработке проекта</w:t>
      </w:r>
    </w:p>
    <w:p w:rsidR="00C4483B" w:rsidRDefault="00C4483B" w:rsidP="00BD2FAE">
      <w:pPr>
        <w:tabs>
          <w:tab w:val="left" w:pos="3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на очередной финансовый год и плановый период</w:t>
      </w: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7"/>
        <w:gridCol w:w="1984"/>
        <w:gridCol w:w="3829"/>
      </w:tblGrid>
      <w:tr w:rsidR="00C4483B" w:rsidTr="00C4483B"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4483B" w:rsidRDefault="00C4483B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C4483B" w:rsidTr="00C448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основных направлений бюджетной и налоговой политики Тяжинского городского поселения на очередной финансовый год и плановый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октября текущего года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 (И.Ю.Шилова)</w:t>
            </w:r>
          </w:p>
        </w:tc>
      </w:tr>
      <w:tr w:rsidR="00C4483B" w:rsidTr="00C448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 текущего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 (И.Ю.Шилова)</w:t>
            </w:r>
          </w:p>
        </w:tc>
      </w:tr>
      <w:tr w:rsidR="00C4483B" w:rsidTr="00C4483B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целевых программ Тяжинского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 текущего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Тяжинского городского поселения (Галдецкая М.Н.)</w:t>
            </w:r>
          </w:p>
        </w:tc>
      </w:tr>
      <w:tr w:rsidR="00C4483B" w:rsidTr="00C4483B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представление финансовому органу Тяжинского городского поселения:</w:t>
            </w:r>
          </w:p>
          <w:p w:rsidR="00C4483B" w:rsidRDefault="00C4483B">
            <w:pPr>
              <w:tabs>
                <w:tab w:val="left" w:pos="36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прогноза социально-экономического развития Тяжинского городского поселения на очередной финансовый год и плановый период;</w:t>
            </w:r>
          </w:p>
          <w:p w:rsidR="00C4483B" w:rsidRDefault="00C4483B">
            <w:pPr>
              <w:tabs>
                <w:tab w:val="left" w:pos="36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предварительных итогов социально-экономического развития Тяжинского городского поселения за истекший период текущего финансового года и ожидаемые итоги социально-экономического развития Тяжинского городского поселения за текущий финансовый год;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 текущего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Тяжинского городского поселения</w:t>
            </w:r>
          </w:p>
          <w:p w:rsidR="00C4483B" w:rsidRDefault="00C4483B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(Галдецкая М.Н.)</w:t>
            </w:r>
          </w:p>
        </w:tc>
      </w:tr>
    </w:tbl>
    <w:p w:rsidR="005F3A0D" w:rsidRDefault="005F3A0D" w:rsidP="005F3A0D">
      <w:pPr>
        <w:tabs>
          <w:tab w:val="left" w:pos="3640"/>
        </w:tabs>
      </w:pPr>
    </w:p>
    <w:sectPr w:rsidR="005F3A0D" w:rsidSect="00C4483B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3B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0D81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502"/>
    <w:rsid w:val="0036082E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CD"/>
    <w:rsid w:val="003E3429"/>
    <w:rsid w:val="003E3E1D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761D"/>
    <w:rsid w:val="0055022F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3A0D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B9F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31B5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6FAF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70C8"/>
    <w:rsid w:val="00B174B0"/>
    <w:rsid w:val="00B17588"/>
    <w:rsid w:val="00B17A0B"/>
    <w:rsid w:val="00B17D63"/>
    <w:rsid w:val="00B20AB0"/>
    <w:rsid w:val="00B20E68"/>
    <w:rsid w:val="00B20F45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4FCE"/>
    <w:rsid w:val="00BC5C18"/>
    <w:rsid w:val="00BC73C9"/>
    <w:rsid w:val="00BC743A"/>
    <w:rsid w:val="00BD126A"/>
    <w:rsid w:val="00BD138C"/>
    <w:rsid w:val="00BD1E16"/>
    <w:rsid w:val="00BD2FAE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37D9B"/>
    <w:rsid w:val="00C40B06"/>
    <w:rsid w:val="00C411B6"/>
    <w:rsid w:val="00C41E84"/>
    <w:rsid w:val="00C429EB"/>
    <w:rsid w:val="00C435B2"/>
    <w:rsid w:val="00C43DCA"/>
    <w:rsid w:val="00C4483B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15B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8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1896</Words>
  <Characters>10811</Characters>
  <Application>Microsoft Office Word</Application>
  <DocSecurity>0</DocSecurity>
  <Lines>90</Lines>
  <Paragraphs>25</Paragraphs>
  <ScaleCrop>false</ScaleCrop>
  <Company>Microsoft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2014-01-09T08:35:00Z</dcterms:created>
  <dcterms:modified xsi:type="dcterms:W3CDTF">2014-01-09T11:06:00Z</dcterms:modified>
</cp:coreProperties>
</file>