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9F7ADC">
        <w:rPr>
          <w:bCs/>
          <w:noProof/>
          <w:sz w:val="28"/>
          <w:szCs w:val="28"/>
        </w:rPr>
        <w:t>27</w:t>
      </w:r>
      <w:r w:rsidR="009F438D">
        <w:rPr>
          <w:bCs/>
          <w:noProof/>
          <w:sz w:val="28"/>
          <w:szCs w:val="28"/>
        </w:rPr>
        <w:t>.02.2015</w:t>
      </w:r>
      <w:r w:rsidRPr="00FA7770">
        <w:rPr>
          <w:bCs/>
          <w:noProof/>
          <w:sz w:val="28"/>
          <w:szCs w:val="28"/>
        </w:rPr>
        <w:t xml:space="preserve">г. № </w:t>
      </w:r>
      <w:r w:rsidR="009F7ADC">
        <w:rPr>
          <w:bCs/>
          <w:noProof/>
          <w:sz w:val="28"/>
          <w:szCs w:val="28"/>
        </w:rPr>
        <w:t>3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031B2A">
        <w:rPr>
          <w:b/>
          <w:sz w:val="28"/>
          <w:szCs w:val="28"/>
        </w:rPr>
        <w:t>22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</w:t>
      </w:r>
      <w:r w:rsidR="00031B2A">
        <w:rPr>
          <w:b/>
          <w:sz w:val="28"/>
          <w:szCs w:val="28"/>
        </w:rPr>
        <w:t>09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 xml:space="preserve">-п «Об утверждении </w:t>
      </w:r>
      <w:r w:rsidR="00031B2A">
        <w:rPr>
          <w:b/>
          <w:sz w:val="28"/>
          <w:szCs w:val="28"/>
        </w:rPr>
        <w:t>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</w:t>
      </w:r>
      <w:r w:rsidR="00031B2A" w:rsidRPr="00031B2A">
        <w:rPr>
          <w:rFonts w:cs="Garamond"/>
          <w:bCs/>
          <w:sz w:val="28"/>
          <w:szCs w:val="28"/>
        </w:rPr>
        <w:t>от 22.12.2009г.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031B2A" w:rsidRDefault="00FA7770" w:rsidP="00B45399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324D10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 w:rsidR="00B45399">
        <w:rPr>
          <w:sz w:val="28"/>
          <w:szCs w:val="28"/>
        </w:rPr>
        <w:t>Пункт 5.9</w:t>
      </w:r>
      <w:r w:rsidR="00031B2A">
        <w:rPr>
          <w:sz w:val="28"/>
          <w:szCs w:val="28"/>
        </w:rPr>
        <w:t xml:space="preserve"> Положения </w:t>
      </w:r>
      <w:r w:rsidR="00031B2A" w:rsidRPr="00031B2A">
        <w:rPr>
          <w:sz w:val="28"/>
          <w:szCs w:val="28"/>
        </w:rPr>
        <w:t>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</w:t>
      </w:r>
      <w:r w:rsidR="00031B2A">
        <w:rPr>
          <w:sz w:val="28"/>
          <w:szCs w:val="28"/>
        </w:rPr>
        <w:t xml:space="preserve"> </w:t>
      </w:r>
      <w:r w:rsidR="00B45399">
        <w:rPr>
          <w:sz w:val="28"/>
          <w:szCs w:val="28"/>
        </w:rPr>
        <w:t>признать утратившим силу.</w:t>
      </w:r>
    </w:p>
    <w:p w:rsid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A96A57" w:rsidRPr="00FA7770" w:rsidRDefault="00A96A57" w:rsidP="00FA7770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Действие настоящего постановления распространяется на правоотношения, возникшие с 01.01.2015 года.</w:t>
      </w:r>
    </w:p>
    <w:p w:rsidR="00FA7770" w:rsidRPr="00FA7770" w:rsidRDefault="00A96A57" w:rsidP="00FA7770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A7770" w:rsidRPr="00FA7770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E3076E" w:rsidRPr="00FA7770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929DD" w:rsidRDefault="00B96336" w:rsidP="00031B2A"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А.Н.</w:t>
      </w:r>
      <w:r w:rsidR="009F7AD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Чайка</w:t>
      </w:r>
      <w:r w:rsidR="00FA7770" w:rsidRPr="00FA7770">
        <w:rPr>
          <w:sz w:val="28"/>
          <w:szCs w:val="28"/>
        </w:rPr>
        <w:t xml:space="preserve"> </w:t>
      </w:r>
    </w:p>
    <w:sectPr w:rsidR="00C929DD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9F7ADC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6A57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1623F"/>
    <w:rsid w:val="00B23113"/>
    <w:rsid w:val="00B24F24"/>
    <w:rsid w:val="00B347D0"/>
    <w:rsid w:val="00B37135"/>
    <w:rsid w:val="00B37C0A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BF840-EC41-4658-ADAC-4901927E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0DE5-4FBF-4101-B124-BDCBAF74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11</cp:revision>
  <cp:lastPrinted>2015-02-13T06:32:00Z</cp:lastPrinted>
  <dcterms:created xsi:type="dcterms:W3CDTF">2014-12-03T12:27:00Z</dcterms:created>
  <dcterms:modified xsi:type="dcterms:W3CDTF">2015-03-10T06:18:00Z</dcterms:modified>
</cp:coreProperties>
</file>