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EA" w:rsidRPr="00AE35E8" w:rsidRDefault="00D113EA">
      <w:pPr>
        <w:pStyle w:val="ConsPlusTitlePage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Документ пред</w:t>
      </w:r>
      <w:bookmarkStart w:id="0" w:name="_GoBack"/>
      <w:bookmarkEnd w:id="0"/>
      <w:r w:rsidRPr="00AE35E8">
        <w:rPr>
          <w:rFonts w:ascii="Times New Roman" w:hAnsi="Times New Roman" w:cs="Times New Roman"/>
          <w:sz w:val="32"/>
          <w:szCs w:val="32"/>
        </w:rPr>
        <w:t xml:space="preserve">оставлен </w:t>
      </w:r>
      <w:hyperlink r:id="rId4" w:history="1">
        <w:proofErr w:type="spellStart"/>
        <w:r w:rsidRPr="00AE35E8">
          <w:rPr>
            <w:rFonts w:ascii="Times New Roman" w:hAnsi="Times New Roman" w:cs="Times New Roman"/>
            <w:color w:val="0000FF"/>
            <w:sz w:val="32"/>
            <w:szCs w:val="32"/>
          </w:rPr>
          <w:t>КонсультантПлюс</w:t>
        </w:r>
        <w:proofErr w:type="spellEnd"/>
      </w:hyperlink>
      <w:r w:rsidRPr="00AE35E8">
        <w:rPr>
          <w:rFonts w:ascii="Times New Roman" w:hAnsi="Times New Roman" w:cs="Times New Roman"/>
          <w:sz w:val="32"/>
          <w:szCs w:val="32"/>
        </w:rPr>
        <w:br/>
      </w:r>
    </w:p>
    <w:p w:rsidR="00D113EA" w:rsidRPr="00AE35E8" w:rsidRDefault="00D113EA">
      <w:pPr>
        <w:pStyle w:val="ConsPlusNormal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КОЛЛЕГИЯ АДМИНИСТРАЦИИ КЕМЕРОВСКОЙ ОБЛАСТИ</w:t>
      </w:r>
    </w:p>
    <w:p w:rsidR="00D113EA" w:rsidRPr="00AE35E8" w:rsidRDefault="00D113EA">
      <w:pPr>
        <w:pStyle w:val="ConsPlusTitle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D113EA" w:rsidRPr="00AE35E8" w:rsidRDefault="00D113E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от 11 декабря 2018 г. N 565</w:t>
      </w:r>
    </w:p>
    <w:p w:rsidR="00D113EA" w:rsidRPr="00AE35E8" w:rsidRDefault="00D113EA">
      <w:pPr>
        <w:pStyle w:val="ConsPlusTitle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ОБ ОБЛАСТНОЙ КОНКУРСНОЙ КОМИССИИ И ПРОВЕДЕНИИ</w:t>
      </w:r>
    </w:p>
    <w:p w:rsidR="00D113EA" w:rsidRPr="00AE35E8" w:rsidRDefault="00D113E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КОНКУРСНОГО ОТБОРА ПРОЕКТОВ ИНИЦИАТИВНОГО БЮДЖЕТИРОВАНИЯ</w:t>
      </w:r>
    </w:p>
    <w:p w:rsidR="00D113EA" w:rsidRPr="00AE35E8" w:rsidRDefault="00D113E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"ТВОЙ КУЗБАСС - ТВОЯ ИНИЦИАТИВА" В КЕМЕРОВСКОЙ ОБЛАСТИ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В соответствии с </w:t>
      </w:r>
      <w:hyperlink r:id="rId5" w:history="1">
        <w:r w:rsidRPr="00AE35E8">
          <w:rPr>
            <w:rFonts w:ascii="Times New Roman" w:hAnsi="Times New Roman" w:cs="Times New Roman"/>
            <w:color w:val="0000FF"/>
            <w:sz w:val="32"/>
            <w:szCs w:val="32"/>
          </w:rPr>
          <w:t>Законом</w:t>
        </w:r>
      </w:hyperlink>
      <w:r w:rsidRPr="00AE35E8">
        <w:rPr>
          <w:rFonts w:ascii="Times New Roman" w:hAnsi="Times New Roman" w:cs="Times New Roman"/>
          <w:sz w:val="32"/>
          <w:szCs w:val="32"/>
        </w:rPr>
        <w:t xml:space="preserve"> Кемеровской области от 14.11.2018 N 90-ОЗ "О реализации проектов инициативного бюджетирования в Кемеровской области", в целях вовлечения жителей в процессы местного самоуправления, развития механизмов инициативного бюджетирования и определения наиболее значимых проблем муниципальных образований Кемеровской области Коллегия Администрации Кемеровской области постановляет: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1. Создать областную конкурсную комиссию по проведению конкурсного отбора проектов инициативного бюджетирования "Твой Кузбасс - твоя инициатива" в Кемеровской области и утвердить ее </w:t>
      </w:r>
      <w:hyperlink w:anchor="P32" w:history="1">
        <w:r w:rsidRPr="00AE35E8">
          <w:rPr>
            <w:rFonts w:ascii="Times New Roman" w:hAnsi="Times New Roman" w:cs="Times New Roman"/>
            <w:color w:val="0000FF"/>
            <w:sz w:val="32"/>
            <w:szCs w:val="32"/>
          </w:rPr>
          <w:t>состав</w:t>
        </w:r>
      </w:hyperlink>
      <w:r w:rsidRPr="00AE35E8">
        <w:rPr>
          <w:rFonts w:ascii="Times New Roman" w:hAnsi="Times New Roman" w:cs="Times New Roman"/>
          <w:sz w:val="32"/>
          <w:szCs w:val="32"/>
        </w:rPr>
        <w:t>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2. Утвердить прилагаемое </w:t>
      </w:r>
      <w:hyperlink w:anchor="P78" w:history="1">
        <w:r w:rsidRPr="00AE35E8">
          <w:rPr>
            <w:rFonts w:ascii="Times New Roman" w:hAnsi="Times New Roman" w:cs="Times New Roman"/>
            <w:color w:val="0000FF"/>
            <w:sz w:val="32"/>
            <w:szCs w:val="32"/>
          </w:rPr>
          <w:t>Положение</w:t>
        </w:r>
      </w:hyperlink>
      <w:r w:rsidRPr="00AE35E8">
        <w:rPr>
          <w:rFonts w:ascii="Times New Roman" w:hAnsi="Times New Roman" w:cs="Times New Roman"/>
          <w:sz w:val="32"/>
          <w:szCs w:val="32"/>
        </w:rPr>
        <w:t xml:space="preserve"> о деятельности областной конкурсной комиссии по проведению конкурсного отбора проектов инициативного бюджетирования "Твой Кузбасс - твоя инициатива" в Кемеровской области.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3. Утвердить прилагаемый </w:t>
      </w:r>
      <w:hyperlink w:anchor="P134" w:history="1">
        <w:r w:rsidRPr="00AE35E8">
          <w:rPr>
            <w:rFonts w:ascii="Times New Roman" w:hAnsi="Times New Roman" w:cs="Times New Roman"/>
            <w:color w:val="0000FF"/>
            <w:sz w:val="32"/>
            <w:szCs w:val="32"/>
          </w:rPr>
          <w:t>Порядок</w:t>
        </w:r>
      </w:hyperlink>
      <w:r w:rsidRPr="00AE35E8">
        <w:rPr>
          <w:rFonts w:ascii="Times New Roman" w:hAnsi="Times New Roman" w:cs="Times New Roman"/>
          <w:sz w:val="32"/>
          <w:szCs w:val="32"/>
        </w:rPr>
        <w:t xml:space="preserve"> проведения конкурсного отбора проектов инициативного бюджетирования "Твой Кузбасс - твоя инициатива" в Кемеровской области.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4. Настоящее постановление подлежит опубликованию на сайте "Электронный бюллетень Коллегии Администрации Кемеровской области".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5. Контроль за исполнением настоящего постановления возложить на заместителя Губернатора Кемеровской области (по финансам) - начальника главного финансового управления Кемеровской области 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И.Ю.Малахова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>.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Губернатор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Кемеровской области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С.Е.ЦИВИЛЕВ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Утвержден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постановлением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Коллегии Администрации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Кемеровской области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от 11 декабря 2018 г. N 565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P32"/>
      <w:bookmarkEnd w:id="1"/>
      <w:r w:rsidRPr="00AE35E8">
        <w:rPr>
          <w:rFonts w:ascii="Times New Roman" w:hAnsi="Times New Roman" w:cs="Times New Roman"/>
          <w:sz w:val="32"/>
          <w:szCs w:val="32"/>
        </w:rPr>
        <w:t>СОСТАВ</w:t>
      </w:r>
    </w:p>
    <w:p w:rsidR="00D113EA" w:rsidRPr="00AE35E8" w:rsidRDefault="00D113E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ОБЛАСТНОЙ КОНКУРСНОЙ КОМИССИИ ПО ПРОВЕДЕНИЮ КОНКУРСНОГО</w:t>
      </w:r>
    </w:p>
    <w:p w:rsidR="00D113EA" w:rsidRPr="00AE35E8" w:rsidRDefault="00D113E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ОТБОРА ПРОЕКТОВ ИНИЦИАТИВНОГО БЮДЖЕТИРОВАНИЯ</w:t>
      </w:r>
    </w:p>
    <w:p w:rsidR="00D113EA" w:rsidRPr="00AE35E8" w:rsidRDefault="00D113E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"ТВОЙ КУЗБАСС - ТВОЯ ИНИЦИАТИВА" В КЕМЕРОВСКОЙ ОБЛАСТИ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D113EA" w:rsidRPr="00AE35E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Малахов</w:t>
            </w:r>
          </w:p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Игорь Юрьевич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113EA" w:rsidRPr="00AE35E8" w:rsidRDefault="00D113EA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- заместитель Губернатора Кемеровской области (по финансам) - начальник главного финансового управления Кемеровской области, председатель областной конкурсной комиссии</w:t>
            </w:r>
          </w:p>
        </w:tc>
      </w:tr>
      <w:tr w:rsidR="00D113EA" w:rsidRPr="00AE35E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Скроботова</w:t>
            </w:r>
            <w:proofErr w:type="spellEnd"/>
          </w:p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Надежда Анатольевна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113EA" w:rsidRPr="00AE35E8" w:rsidRDefault="00D113EA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- первый заместитель начальника главного финансового управления Кемеровской области, заместитель председателя областной конкурсной комиссии</w:t>
            </w:r>
          </w:p>
        </w:tc>
      </w:tr>
      <w:tr w:rsidR="00D113EA" w:rsidRPr="00AE35E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Шестакова</w:t>
            </w:r>
          </w:p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Наталья Николаевна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113EA" w:rsidRPr="00AE35E8" w:rsidRDefault="00D113EA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- заместитель начальника контрольно-аналитического отдела главного финансового управления Кемеровской области, секретарь областной конкурсной комиссии</w:t>
            </w:r>
          </w:p>
        </w:tc>
      </w:tr>
      <w:tr w:rsidR="00D113EA" w:rsidRPr="00AE35E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Ващенко</w:t>
            </w:r>
          </w:p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Сергей Николаевич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113EA" w:rsidRPr="00AE35E8" w:rsidRDefault="00D113EA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- председатель комитета по вопросам бюджета, налоговой политики и финансов Совета народных депутатов Кемеровской области (по согласованию)</w:t>
            </w:r>
          </w:p>
        </w:tc>
      </w:tr>
      <w:tr w:rsidR="00D113EA" w:rsidRPr="00AE35E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Викулова</w:t>
            </w:r>
          </w:p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Ольга Валерьевна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113EA" w:rsidRPr="00AE35E8" w:rsidRDefault="00D113EA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- начальник юридического отдела главного финансового управления Кемеровской области</w:t>
            </w:r>
          </w:p>
        </w:tc>
      </w:tr>
      <w:tr w:rsidR="00D113EA" w:rsidRPr="00AE35E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Десяткин</w:t>
            </w:r>
          </w:p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Кирилл Александрович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113EA" w:rsidRPr="00AE35E8" w:rsidRDefault="00D113EA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- начальник департамента жилищно-коммунального и дорожного комплекса Кемеровской области</w:t>
            </w:r>
          </w:p>
        </w:tc>
      </w:tr>
      <w:tr w:rsidR="00D113EA" w:rsidRPr="00AE35E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Зеленин</w:t>
            </w:r>
          </w:p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Алексей Анатольевич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113EA" w:rsidRPr="00AE35E8" w:rsidRDefault="00D113EA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- председатель комитета по вопросам государственного устройства, местного самоуправления и правоохранительной деятельности Совета народных депутатов Кемеровской области (по согласованию)</w:t>
            </w:r>
          </w:p>
        </w:tc>
      </w:tr>
      <w:tr w:rsidR="00D113EA" w:rsidRPr="00AE35E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Казакова-</w:t>
            </w:r>
            <w:proofErr w:type="spellStart"/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Казаковская</w:t>
            </w:r>
            <w:proofErr w:type="spellEnd"/>
          </w:p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Светлана Алексеевна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113EA" w:rsidRPr="00AE35E8" w:rsidRDefault="00D113EA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- начальник контрольно-аналитического отдела главного финансового управления Кемеровской области</w:t>
            </w:r>
          </w:p>
        </w:tc>
      </w:tr>
      <w:tr w:rsidR="00D113EA" w:rsidRPr="00AE35E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Рондик</w:t>
            </w:r>
          </w:p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Ирина Николаевна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113EA" w:rsidRPr="00AE35E8" w:rsidRDefault="00D113EA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- председатель Общественной палаты Кемеровской области, председатель совета Кемеровской региональной общественной организации "Ресурсный центр поддержки общественных инициатив" (по согласованию)</w:t>
            </w:r>
          </w:p>
        </w:tc>
      </w:tr>
      <w:tr w:rsidR="00D113EA" w:rsidRPr="00AE35E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Червякова</w:t>
            </w:r>
          </w:p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Жанна Владимировна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113EA" w:rsidRPr="00AE35E8" w:rsidRDefault="00D113EA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- начальник департамента экономического развития Администрации Кемеровской области</w:t>
            </w:r>
          </w:p>
        </w:tc>
      </w:tr>
    </w:tbl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Утверждено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постановлением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Коллегии Администрации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Кемеровской области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от 11 декабря 2018 г. N 565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2" w:name="P78"/>
      <w:bookmarkEnd w:id="2"/>
      <w:r w:rsidRPr="00AE35E8">
        <w:rPr>
          <w:rFonts w:ascii="Times New Roman" w:hAnsi="Times New Roman" w:cs="Times New Roman"/>
          <w:sz w:val="32"/>
          <w:szCs w:val="32"/>
        </w:rPr>
        <w:t>ПОЛОЖЕНИЕ</w:t>
      </w:r>
    </w:p>
    <w:p w:rsidR="00D113EA" w:rsidRPr="00AE35E8" w:rsidRDefault="00D113E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 ДЕЯТЕЛЬНОСТИ ОБЛАСТНОЙ КОНКУРСНОЙ КОМИССИИ ПО ПРОВЕДЕНИЮ</w:t>
      </w:r>
    </w:p>
    <w:p w:rsidR="00D113EA" w:rsidRPr="00AE35E8" w:rsidRDefault="00D113E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КОНКУРСНОГО ОТБОРА ПРОЕКТОВ ИНИЦИАТИВНОГО БЮДЖЕТИРОВАНИЯ</w:t>
      </w:r>
    </w:p>
    <w:p w:rsidR="00D113EA" w:rsidRPr="00AE35E8" w:rsidRDefault="00D113E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"ТВОЙ КУЗБАСС - ТВОЯ ИНИЦИАТИВА" В КЕМЕРОВСКОЙ ОБЛАСТИ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Title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1. Общие положения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1.1. Настоящее Положение определяет порядок деятельности областной конкурсной комиссии по проведению конкурсного отбора проектов инициативного бюджетирования "Твой Кузбасс - твоя инициатива" в Кемеровской области (далее - областная конкурсная комиссия).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1.2. Областная конкурсная комиссия в своей деятельности руководствуется </w:t>
      </w:r>
      <w:hyperlink r:id="rId6" w:history="1">
        <w:r w:rsidRPr="00AE35E8">
          <w:rPr>
            <w:rFonts w:ascii="Times New Roman" w:hAnsi="Times New Roman" w:cs="Times New Roman"/>
            <w:color w:val="0000FF"/>
            <w:sz w:val="32"/>
            <w:szCs w:val="32"/>
          </w:rPr>
          <w:t>Конституцией</w:t>
        </w:r>
      </w:hyperlink>
      <w:r w:rsidRPr="00AE35E8">
        <w:rPr>
          <w:rFonts w:ascii="Times New Roman" w:hAnsi="Times New Roman" w:cs="Times New Roman"/>
          <w:sz w:val="32"/>
          <w:szCs w:val="32"/>
        </w:rPr>
        <w:t xml:space="preserve"> Российской Федерации, законами Российской Федерации, нормативными правовыми актами Правительства Российской Федерации, нормативными правовыми актами Коллегии Администрации Кемеровской области, настоящим Положением.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Title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2. Задачи и функции областной конкурсной комиссии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2.1. Основными задачами областной конкурсной комиссии являются: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рассмотрение заявок на участие в конкурсном отборе проектов инициативного бюджетирования "Твой Кузбасс - твоя инициатива" в Кемеровской области (далее - проекты);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формирование рейтинга проектов и определение проектов, подлежащих 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софинансированию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 xml:space="preserve"> из областного бюджета;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подготовка предложений в Коллегию Администрации Кемеровской области о распределении субсидий из областного бюджета бюджетам муниципальных районов и городских округов Кемеровской области (далее - субсидии);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внесение предложений в Коллегию Администрации Кемеровской области о перераспределении субсидий между другими участниками конкурсного отбора в случае, если соглашение о предоставлении субсидии не заключено в установленные сроки.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2.2. Областная конкурсная комиссия осуществляет следующие функции: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рассматривает, оценивает проекты в соответствии с критериями оценки проектов;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формирует итоговую оценку проектов на основании рейтинга проектов в порядке убывания присвоенных им суммарных баллов;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определяет реестр проектов победителей конкурсного отбора.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Title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 Порядок работы областной конкурсной комиссии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3.1. Состав областной конкурсной комиссии формируется из числа представителей органов государственной власти Кемеровской области, общественных организаций.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3.2. В состав областной конкурсной комиссии входят председатель областной конкурсной комиссии, заместитель председателя областной конкурсной комиссии, секретарь областной конкурсной комиссии и другие члены областной конкурсной комиссии.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Лица, входящие в состав областной конкурсной комиссии, участвуют в заседаниях без права замены.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3.3. Заседания областной конкурсной комиссии проводятся не реже одного раза в год и считаются правомочными при условии присутствия на них не менее двух третей ее членов.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3.4. Председатель областной конкурсной комиссии: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осуществляет общее руководство работой областной конкурсной комиссии и обеспечивает выполнение настоящего Положения;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объявляет заседание правомочным или выносит решение о его переносе из-за отсутствия необходимого количества членов;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формирует проект повестки очередного заседания конкурсной комиссии.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3.5. В период временного отсутствия председателя областной конкурсной комиссии его полномочия исполняет заместитель председателя областной конкурсной комиссии.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3.6. Секретарь областной конкурсной комиссии: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обеспечивает подготовку материалов к заседанию областной конкурсной комиссии;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оповещает членов областной конкурсной комиссии об очередных ее заседаниях и о повестке дня;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осуществляет контроль за выполнением плана работы областной конкурсной комиссии;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ведет протоколы заседаний областной конкурсной комиссии;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осуществляет контроль за выполнением принятых областной конкурсной комиссией решений и поручений председателя областной конкурсной комиссии;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формирует в дело документы областной конкурсной комиссии и сдает в архив.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3.7. Решение областной конкурсной комиссии по итогам рассмотрения проектов принимается открытым голосованием простым большинством голосов. При равенстве голосов решающим является голос председателя областной конкурсной комиссии.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Члены областной конкурсной комиссии обладают равными правами при обсуждении вопросов о принятии решений.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3.8. Решение областной конкурсной комиссии по итогам конкурсного отбора оформляется протоколом.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3.9. Протокол заседания областной конкурсной комиссии является основанием для разработки проекта постановления Коллегии Администрации Кемеровской области о распределении субсидий между муниципальными районами и городскими округами Кемеровской области.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3.10. Информация о результатах конкурсного отбора и протоколы заседания областной конкурсной комиссии размещаются на официальном сайте уполномоченного исполнительного органа государственной власти Кемеровской области по реализации инициативного бюджетирования в Кемеровской области в информационно-телекоммуникационной сети "Интернет" не позднее 10 дней после дня оформления итогов конкурсного отбора.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Утвержден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постановлением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Коллегии Администрации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Кемеровской области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от 11 декабря 2018 г. N 565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3" w:name="P134"/>
      <w:bookmarkEnd w:id="3"/>
      <w:r w:rsidRPr="00AE35E8">
        <w:rPr>
          <w:rFonts w:ascii="Times New Roman" w:hAnsi="Times New Roman" w:cs="Times New Roman"/>
          <w:sz w:val="32"/>
          <w:szCs w:val="32"/>
        </w:rPr>
        <w:t>ПОРЯДОК</w:t>
      </w:r>
    </w:p>
    <w:p w:rsidR="00D113EA" w:rsidRPr="00AE35E8" w:rsidRDefault="00D113E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ПРОВЕДЕНИЯ КОНКУРСНОГО ОТБОРА ПРОЕКТОВ ИНИЦИАТИВНОГО</w:t>
      </w:r>
    </w:p>
    <w:p w:rsidR="00D113EA" w:rsidRPr="00AE35E8" w:rsidRDefault="00D113E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БЮДЖЕТИРОВАНИЯ "ТВОЙ КУЗБАСС - ТВОЯ ИНИЦИАТИВА"</w:t>
      </w:r>
    </w:p>
    <w:p w:rsidR="00D113EA" w:rsidRPr="00AE35E8" w:rsidRDefault="00D113E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В КЕМЕРОВСКОЙ ОБЛАСТИ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Title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1. Общие положения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1.1. Настоящий Порядок устанавливает процедуру проведения конкурсного отбора проектов инициативного бюджетирования "Твой Кузбасс - твоя инициатива" в Кемеровской области (далее - проекты), направленных на решение вопросов местного значения Кемеровской области, для предоставления субсидий из областного бюджета бюджетам муниципальных районов и городских округов (далее - субсидий) на реализацию проектов.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1.2. Уполномоченным органом по организации конкурсного отбора проектов является главное финансовое управление Кемеровской области.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1.3. Участниками конкурсного отбора проектов являются городские и сельские поселения, городские округа Кемеровской области (далее также - участник конкурсного отбора, муниципальные образования).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В проекте вправе принимать участие жители в возрасте 18 лет и старше, проживающие на территории Кемеровской области.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1.4. Конкурсный отбор проектов осуществляется областной конкурсной комиссией по проведению конкурсного отбора проектов инициативного бюджетирования "Твой Кузбасс - твоя инициатива" в Кемеровской области, (далее - областная конкурсная комиссия).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1.5. Целями проведения конкурсного отбора являются: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вовлечение жителей в процессы местного самоуправления;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повышение качества предоставления социальных услуг на местном уровне;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определение наиболее социально значимых проектов для предоставления субсидий на реализацию проектов.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1.6. К конкурсному отбору допускаются проекты, в которых имущество (в том числе земельные участки) находится в собственности соответствующих муниципальных образований или в иной собственности (при наличии подтверждения передачи собственником имущества во временное пользование муниципального образования за плату в соответствии с гражданским законодательством) и которые направлены на решение вопросов местного значения, определенных </w:t>
      </w:r>
      <w:hyperlink r:id="rId7" w:history="1">
        <w:r w:rsidRPr="00AE35E8">
          <w:rPr>
            <w:rFonts w:ascii="Times New Roman" w:hAnsi="Times New Roman" w:cs="Times New Roman"/>
            <w:color w:val="0000FF"/>
            <w:sz w:val="32"/>
            <w:szCs w:val="32"/>
          </w:rPr>
          <w:t>статьями 14</w:t>
        </w:r>
      </w:hyperlink>
      <w:r w:rsidRPr="00AE35E8">
        <w:rPr>
          <w:rFonts w:ascii="Times New Roman" w:hAnsi="Times New Roman" w:cs="Times New Roman"/>
          <w:sz w:val="32"/>
          <w:szCs w:val="32"/>
        </w:rPr>
        <w:t xml:space="preserve">, </w:t>
      </w:r>
      <w:hyperlink r:id="rId8" w:history="1">
        <w:r w:rsidRPr="00AE35E8">
          <w:rPr>
            <w:rFonts w:ascii="Times New Roman" w:hAnsi="Times New Roman" w:cs="Times New Roman"/>
            <w:color w:val="0000FF"/>
            <w:sz w:val="32"/>
            <w:szCs w:val="32"/>
          </w:rPr>
          <w:t>15</w:t>
        </w:r>
      </w:hyperlink>
      <w:r w:rsidRPr="00AE35E8">
        <w:rPr>
          <w:rFonts w:ascii="Times New Roman" w:hAnsi="Times New Roman" w:cs="Times New Roman"/>
          <w:sz w:val="32"/>
          <w:szCs w:val="32"/>
        </w:rPr>
        <w:t xml:space="preserve">, </w:t>
      </w:r>
      <w:hyperlink r:id="rId9" w:history="1">
        <w:r w:rsidRPr="00AE35E8">
          <w:rPr>
            <w:rFonts w:ascii="Times New Roman" w:hAnsi="Times New Roman" w:cs="Times New Roman"/>
            <w:color w:val="0000FF"/>
            <w:sz w:val="32"/>
            <w:szCs w:val="32"/>
          </w:rPr>
          <w:t>16</w:t>
        </w:r>
      </w:hyperlink>
      <w:r w:rsidRPr="00AE35E8">
        <w:rPr>
          <w:rFonts w:ascii="Times New Roman" w:hAnsi="Times New Roman" w:cs="Times New Roman"/>
          <w:sz w:val="32"/>
          <w:szCs w:val="32"/>
        </w:rP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1.7. Органы местного самоуправления Кемеровской области осуществляют координацию взаимодействия представителей инициативных групп проектов с жителями муниципального образования, а также оказывают содействие в оформлении перечня документов в областную конкурсную комиссию для участия в конкурсном отборе проектов.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1.8. Размер субсидии из областного бюджета на реализацию одного проекта не должен превышать 1250,0 тыс. рублей.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1.9. Предельная стоимость одного проекта не может превышать 3000,0 тыс. рублей.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Title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2. Организация и проведение конкурсного отбора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Для организации и проведения конкурсного отбора главное финансовое управление Кемеровской области: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определяет дату проведения конкурсного отбора проектов;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готовит </w:t>
      </w:r>
      <w:hyperlink w:anchor="P211" w:history="1">
        <w:r w:rsidRPr="00AE35E8">
          <w:rPr>
            <w:rFonts w:ascii="Times New Roman" w:hAnsi="Times New Roman" w:cs="Times New Roman"/>
            <w:color w:val="0000FF"/>
            <w:sz w:val="32"/>
            <w:szCs w:val="32"/>
          </w:rPr>
          <w:t>извещение</w:t>
        </w:r>
      </w:hyperlink>
      <w:r w:rsidRPr="00AE35E8">
        <w:rPr>
          <w:rFonts w:ascii="Times New Roman" w:hAnsi="Times New Roman" w:cs="Times New Roman"/>
          <w:sz w:val="32"/>
          <w:szCs w:val="32"/>
        </w:rPr>
        <w:t xml:space="preserve"> о проведении конкурсного отбора проектов (далее - извещение) по форме согласно приложению N 1 к настоящему Порядку, устанавливает дату начала и окончания приема заявок муниципальных образований на участие в конкурсном отборе проектов (далее - заявка) по форме согласно </w:t>
      </w:r>
      <w:hyperlink w:anchor="P255" w:history="1">
        <w:r w:rsidRPr="00AE35E8">
          <w:rPr>
            <w:rFonts w:ascii="Times New Roman" w:hAnsi="Times New Roman" w:cs="Times New Roman"/>
            <w:color w:val="0000FF"/>
            <w:sz w:val="32"/>
            <w:szCs w:val="32"/>
          </w:rPr>
          <w:t>приложениям N 2</w:t>
        </w:r>
      </w:hyperlink>
      <w:r w:rsidRPr="00AE35E8">
        <w:rPr>
          <w:rFonts w:ascii="Times New Roman" w:hAnsi="Times New Roman" w:cs="Times New Roman"/>
          <w:sz w:val="32"/>
          <w:szCs w:val="32"/>
        </w:rPr>
        <w:t xml:space="preserve">, </w:t>
      </w:r>
      <w:hyperlink w:anchor="P470" w:history="1">
        <w:r w:rsidRPr="00AE35E8">
          <w:rPr>
            <w:rFonts w:ascii="Times New Roman" w:hAnsi="Times New Roman" w:cs="Times New Roman"/>
            <w:color w:val="0000FF"/>
            <w:sz w:val="32"/>
            <w:szCs w:val="32"/>
          </w:rPr>
          <w:t>3</w:t>
        </w:r>
      </w:hyperlink>
      <w:r w:rsidRPr="00AE35E8">
        <w:rPr>
          <w:rFonts w:ascii="Times New Roman" w:hAnsi="Times New Roman" w:cs="Times New Roman"/>
          <w:sz w:val="32"/>
          <w:szCs w:val="32"/>
        </w:rPr>
        <w:t xml:space="preserve"> к настоящему Порядку и направляет их посредством электронной почты в адрес всех муниципальных образований, а также размещает извещение в информационно-телекоммуникационной сети "Интернет" на официальном сайте главного финансового управления Кемеровской области;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обеспечивает прием, учет и хранение поступивших от участников конкурсного отбора заявок (реестр заявок) в течение 5 лет;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осуществляет предварительный контроль полученных документов на соответствие </w:t>
      </w:r>
      <w:hyperlink w:anchor="P710" w:history="1">
        <w:r w:rsidRPr="00AE35E8">
          <w:rPr>
            <w:rFonts w:ascii="Times New Roman" w:hAnsi="Times New Roman" w:cs="Times New Roman"/>
            <w:color w:val="0000FF"/>
            <w:sz w:val="32"/>
            <w:szCs w:val="32"/>
          </w:rPr>
          <w:t>перечню</w:t>
        </w:r>
      </w:hyperlink>
      <w:r w:rsidRPr="00AE35E8">
        <w:rPr>
          <w:rFonts w:ascii="Times New Roman" w:hAnsi="Times New Roman" w:cs="Times New Roman"/>
          <w:sz w:val="32"/>
          <w:szCs w:val="32"/>
        </w:rPr>
        <w:t xml:space="preserve"> документов согласно 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>приложению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N 4 к настоящему Порядку;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осуществляет техническое обеспечение деятельности конкурсной комиссии;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организует заседание конкурсной комиссии не позднее 35 рабочих дней со дня окончания приема заявок;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доводит до сведения участников конкурсного отбора результаты путем размещения соответствующего сообщения в информационно-телекоммуникационной сети "Интернет" на официальном сайте главного финансового управления Кемеровской области.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Title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 Порядок подачи заявок на участие в конкурсном отборе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4" w:name="P168"/>
      <w:bookmarkEnd w:id="4"/>
      <w:r w:rsidRPr="00AE35E8">
        <w:rPr>
          <w:rFonts w:ascii="Times New Roman" w:hAnsi="Times New Roman" w:cs="Times New Roman"/>
          <w:sz w:val="32"/>
          <w:szCs w:val="32"/>
        </w:rPr>
        <w:t xml:space="preserve">3.1. Для участия в конкурсном отборе участники конкурсного отбора направляют на бумажном носителе (почтовым отправлением с уведомлением о вручении или нарочным способом) в главное финансовое управление Кемеровской области заявку по форме согласно </w:t>
      </w:r>
      <w:hyperlink w:anchor="P255" w:history="1">
        <w:r w:rsidRPr="00AE35E8">
          <w:rPr>
            <w:rFonts w:ascii="Times New Roman" w:hAnsi="Times New Roman" w:cs="Times New Roman"/>
            <w:color w:val="0000FF"/>
            <w:sz w:val="32"/>
            <w:szCs w:val="32"/>
          </w:rPr>
          <w:t>приложениям N 2</w:t>
        </w:r>
      </w:hyperlink>
      <w:r w:rsidRPr="00AE35E8">
        <w:rPr>
          <w:rFonts w:ascii="Times New Roman" w:hAnsi="Times New Roman" w:cs="Times New Roman"/>
          <w:sz w:val="32"/>
          <w:szCs w:val="32"/>
        </w:rPr>
        <w:t xml:space="preserve">, </w:t>
      </w:r>
      <w:hyperlink w:anchor="P470" w:history="1">
        <w:r w:rsidRPr="00AE35E8">
          <w:rPr>
            <w:rFonts w:ascii="Times New Roman" w:hAnsi="Times New Roman" w:cs="Times New Roman"/>
            <w:color w:val="0000FF"/>
            <w:sz w:val="32"/>
            <w:szCs w:val="32"/>
          </w:rPr>
          <w:t>3</w:t>
        </w:r>
      </w:hyperlink>
      <w:r w:rsidRPr="00AE35E8">
        <w:rPr>
          <w:rFonts w:ascii="Times New Roman" w:hAnsi="Times New Roman" w:cs="Times New Roman"/>
          <w:sz w:val="32"/>
          <w:szCs w:val="32"/>
        </w:rPr>
        <w:t xml:space="preserve"> к настоящему Порядку и перечень документов согласно 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>приложению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N 4 к настоящему Порядку в срок, указанный в извещении.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5" w:name="P169"/>
      <w:bookmarkEnd w:id="5"/>
      <w:r w:rsidRPr="00AE35E8">
        <w:rPr>
          <w:rFonts w:ascii="Times New Roman" w:hAnsi="Times New Roman" w:cs="Times New Roman"/>
          <w:sz w:val="32"/>
          <w:szCs w:val="32"/>
        </w:rPr>
        <w:t>3.2. Представленный на конкурсный отбор проект должен соответствовать следующим требованиям: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ориентирован на решение конкретной проблемы в рамках вопросов местного значения в пределах территории муниципального образования - участника конкурсного отбора;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теплоснабжения, водоснабжения и водоотведения, разработку зон санитарной защиты скважин;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не относится к объектам культурного наследия, капитального строительства, а также объектам, подлежащим реконструкции.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6" w:name="P173"/>
      <w:bookmarkEnd w:id="6"/>
      <w:r w:rsidRPr="00AE35E8">
        <w:rPr>
          <w:rFonts w:ascii="Times New Roman" w:hAnsi="Times New Roman" w:cs="Times New Roman"/>
          <w:sz w:val="32"/>
          <w:szCs w:val="32"/>
        </w:rPr>
        <w:t xml:space="preserve">3.3. Заявка и документы, указанные в </w:t>
      </w:r>
      <w:hyperlink w:anchor="P168" w:history="1">
        <w:r w:rsidRPr="00AE35E8">
          <w:rPr>
            <w:rFonts w:ascii="Times New Roman" w:hAnsi="Times New Roman" w:cs="Times New Roman"/>
            <w:color w:val="0000FF"/>
            <w:sz w:val="32"/>
            <w:szCs w:val="32"/>
          </w:rPr>
          <w:t>пункте 3.1</w:t>
        </w:r>
      </w:hyperlink>
      <w:r w:rsidRPr="00AE35E8">
        <w:rPr>
          <w:rFonts w:ascii="Times New Roman" w:hAnsi="Times New Roman" w:cs="Times New Roman"/>
          <w:sz w:val="32"/>
          <w:szCs w:val="32"/>
        </w:rPr>
        <w:t xml:space="preserve"> настоящего Порядка, представляются на каждый проект.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Заявка направляется с сопроводительным письмом с приложением фотографий объекта, предусмотренного проектом, до начала реализации проекта.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3.4. Участники конкурсного отбора не менее чем за 5 рабочих дней до даты проведения конкурсного отбора имеют право отозвать свою заявку и отказаться от участия в конкурсном отборе с указанием причины отказа, сообщив об этом в письменном виде главному финансовому управлению Кемеровской области.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3.5. Представленная в главное финансовое управление Кемеровской области заявка подлежит регистрации в журнале заявок под порядковым номером с указанием даты и точного времени ее представления.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3.6. Заявки, представленные с нарушением требований, установленных </w:t>
      </w:r>
      <w:hyperlink w:anchor="P168" w:history="1">
        <w:r w:rsidRPr="00AE35E8">
          <w:rPr>
            <w:rFonts w:ascii="Times New Roman" w:hAnsi="Times New Roman" w:cs="Times New Roman"/>
            <w:color w:val="0000FF"/>
            <w:sz w:val="32"/>
            <w:szCs w:val="32"/>
          </w:rPr>
          <w:t>пунктами 3.1</w:t>
        </w:r>
      </w:hyperlink>
      <w:r w:rsidRPr="00AE35E8">
        <w:rPr>
          <w:rFonts w:ascii="Times New Roman" w:hAnsi="Times New Roman" w:cs="Times New Roman"/>
          <w:sz w:val="32"/>
          <w:szCs w:val="32"/>
        </w:rPr>
        <w:t xml:space="preserve">, </w:t>
      </w:r>
      <w:hyperlink w:anchor="P169" w:history="1">
        <w:r w:rsidRPr="00AE35E8">
          <w:rPr>
            <w:rFonts w:ascii="Times New Roman" w:hAnsi="Times New Roman" w:cs="Times New Roman"/>
            <w:color w:val="0000FF"/>
            <w:sz w:val="32"/>
            <w:szCs w:val="32"/>
          </w:rPr>
          <w:t>3.2</w:t>
        </w:r>
      </w:hyperlink>
      <w:r w:rsidRPr="00AE35E8">
        <w:rPr>
          <w:rFonts w:ascii="Times New Roman" w:hAnsi="Times New Roman" w:cs="Times New Roman"/>
          <w:sz w:val="32"/>
          <w:szCs w:val="32"/>
        </w:rPr>
        <w:t xml:space="preserve">, </w:t>
      </w:r>
      <w:hyperlink w:anchor="P173" w:history="1">
        <w:r w:rsidRPr="00AE35E8">
          <w:rPr>
            <w:rFonts w:ascii="Times New Roman" w:hAnsi="Times New Roman" w:cs="Times New Roman"/>
            <w:color w:val="0000FF"/>
            <w:sz w:val="32"/>
            <w:szCs w:val="32"/>
          </w:rPr>
          <w:t>3.3</w:t>
        </w:r>
      </w:hyperlink>
      <w:r w:rsidRPr="00AE35E8">
        <w:rPr>
          <w:rFonts w:ascii="Times New Roman" w:hAnsi="Times New Roman" w:cs="Times New Roman"/>
          <w:sz w:val="32"/>
          <w:szCs w:val="32"/>
        </w:rPr>
        <w:t xml:space="preserve"> настоящего Порядка, к участию в конкурсном отборе не допускаются. Из указанных заявок формируется перечень проектов, не допущенных к участию в конкурсном отборе, утверждаемый областной конкурсной комиссией, с указанием причины отказа. Уведомление об отказе в участии в конкурсном отборе направляется в письменной форме заявителю.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3.7. Заявки, представленные после окончания даты их приема, указанной в извещении, не принимаются и возвращаются участникам конкурсного отбора.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3.8. Заявки, не допущенные к участию в конкурсном отборе или не признанные победителями конкурсного отбора, могут быть заявлены на участие в очередном конкурсном отборе.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Title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4. Конкурсный отбор и оценка проектов областной конкурсной</w:t>
      </w:r>
    </w:p>
    <w:p w:rsidR="00D113EA" w:rsidRPr="00AE35E8" w:rsidRDefault="00D113E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комиссией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4.1. Конкурсный отбор проектов, оценка проектов и подведение итогов конкурса осуществляется областной конкурсной комиссией в соответствии с балльной </w:t>
      </w:r>
      <w:hyperlink w:anchor="P751" w:history="1">
        <w:r w:rsidRPr="00AE35E8">
          <w:rPr>
            <w:rFonts w:ascii="Times New Roman" w:hAnsi="Times New Roman" w:cs="Times New Roman"/>
            <w:color w:val="0000FF"/>
            <w:sz w:val="32"/>
            <w:szCs w:val="32"/>
          </w:rPr>
          <w:t>шкалой</w:t>
        </w:r>
      </w:hyperlink>
      <w:r w:rsidRPr="00AE35E8">
        <w:rPr>
          <w:rFonts w:ascii="Times New Roman" w:hAnsi="Times New Roman" w:cs="Times New Roman"/>
          <w:sz w:val="32"/>
          <w:szCs w:val="32"/>
        </w:rPr>
        <w:t xml:space="preserve"> оценки проектов, являющейся приложением N 5 к настоящему Порядку.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4.2. Критериями конкурсного отбора проектов являются: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а) вклад участников реализации проекта в его финансирование: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по уровню 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 xml:space="preserve"> проекта со стороны бюджета городского или сельского поселения, городского округа;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по уровню 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 xml:space="preserve"> проекта со стороны населения;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по уровню 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 xml:space="preserve"> проекта со стороны индивидуальных предпринимателей и юридических лиц, общественных организаций;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б) социальная и экономическая эффективность реализации проекта - по доле 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благополучателей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 xml:space="preserve"> в общей численности жителей городского или сельского поселения, городского округа;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в) степень участия жителей городского или сельского поселения, городского округа в определении и решении проблемы, заявленной в проекте: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по степени участия жителей в идентификации проблемы в процессе ее предварительного рассмотрения;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по степени участия жителей в определении параметров проекта на заключительном собрании;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по использованию средств массовой информации и других средств информирования жителей в процессе отбора приоритетной проблемы и разработки заявки.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4.3. По результатам конкурсного отбора областной конкурсной комиссией формируется рейтинг проектов в порядке убывания присвоенных им суммарных баллов и составляется реестр проектов победителей конкурсного отбора.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4.4. Победителями конкурсного отбора признаются проекты, набравшие по результатам итоговой оценки наибольшее количество баллов.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4.5. В случае если по результатам итоговой оценки на одно призовое место претендуют несколько проектов, набравших одинаковое количество баллов, преимущество имеет проект, дата и время регистрации заявки которого имеет более ранний срок.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4.6. Распределение субсидий между бюджетами муниципальных районов и городских округов Кемеровской области устанавливается Коллегией Администрации Кемеровской области на основании протокола областной конкурсной комиссии.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right"/>
        <w:outlineLvl w:val="1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Приложение N 1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к Порядку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проведения конкурсного отбора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проектов инициативного бюджетирования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"Твой Кузбасс - твоя инициатива"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в Кемеровской области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bookmarkStart w:id="7" w:name="P211"/>
      <w:bookmarkEnd w:id="7"/>
      <w:r w:rsidRPr="00AE35E8">
        <w:rPr>
          <w:rFonts w:ascii="Times New Roman" w:hAnsi="Times New Roman" w:cs="Times New Roman"/>
          <w:sz w:val="32"/>
          <w:szCs w:val="32"/>
        </w:rPr>
        <w:t>Извещение</w:t>
      </w:r>
    </w:p>
    <w:p w:rsidR="00D113EA" w:rsidRPr="00AE35E8" w:rsidRDefault="00D113EA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 проведении конкурсного отбора проектов инициативного</w:t>
      </w:r>
    </w:p>
    <w:p w:rsidR="00D113EA" w:rsidRPr="00AE35E8" w:rsidRDefault="00D113EA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бюджетирования "Твой Кузбасс - твоя инициатива"</w:t>
      </w:r>
    </w:p>
    <w:p w:rsidR="00D113EA" w:rsidRPr="00AE35E8" w:rsidRDefault="00D113EA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в Кемеровской области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В соответствии с Порядком проведения конкурсного отбора проектов инициативного бюджетирования "Твой Кузбасс - твоя инициатива" в Кемеровской области, утвержденным постановлением Коллегии Администрации Кемеровской области от _____ N ______, объявляется проведение конкурсного отбора проектов инициативного бюджетирования "Твой Кузбасс - твоя инициатива" в Кемеровской области (далее - конкурсный отбор):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1.  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>Уполномоченным  органом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по организации конкурсного отбора проектов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является главное финансовое управление Кемеровской области: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место нахождения: ________________________________________________________,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почтовый адрес: __________________________________________________________,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телефон: _______________________, факс: 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2.   Предметом   конкурсного   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>отбора  являются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проекты  инициативного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бюджетирования "Твой Кузбасс - твоя инициатива" в Кемеровской области среди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городских и сельских поселений, городских округов в Кемеровской области.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3. Условия и порядок проведения конкурсного отбора: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>Прием  заявок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на участие в конкурсном отборе осуществляется по адресу: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__________________________________________________________________________,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в рабочие дни с ____ ч _____ мин. по _____ ч ____ мин.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Дата начала подачи заявок: "___"________ _____ г.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Дата окончания подачи заявок: "___"________ _____ г.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Должность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              ____________/___________________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                (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 xml:space="preserve">подпись)   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  (Ф.И.О.)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                  "___"________________ 20__ г.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М.П.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right"/>
        <w:outlineLvl w:val="1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Приложение N 2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к Порядку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проведения конкурсного отбора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проектов инициативного бюджетирования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"Твой Кузбасс - твоя инициатива"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в Кемеровской области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bookmarkStart w:id="8" w:name="P255"/>
      <w:bookmarkEnd w:id="8"/>
      <w:r w:rsidRPr="00AE35E8">
        <w:rPr>
          <w:rFonts w:ascii="Times New Roman" w:hAnsi="Times New Roman" w:cs="Times New Roman"/>
          <w:sz w:val="32"/>
          <w:szCs w:val="32"/>
        </w:rPr>
        <w:t>Заявка городского или сельского поселения</w:t>
      </w:r>
    </w:p>
    <w:p w:rsidR="00D113EA" w:rsidRPr="00AE35E8" w:rsidRDefault="00D113EA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на участие в конкурсном отборе проектов инициативного</w:t>
      </w:r>
    </w:p>
    <w:p w:rsidR="00D113EA" w:rsidRPr="00AE35E8" w:rsidRDefault="00D113EA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бюджетирования "Твой Кузбасс - твоя инициатива"</w:t>
      </w:r>
    </w:p>
    <w:p w:rsidR="00D113EA" w:rsidRPr="00AE35E8" w:rsidRDefault="00D113EA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в Кемеровской области</w:t>
      </w:r>
    </w:p>
    <w:p w:rsidR="00D113EA" w:rsidRPr="00AE35E8" w:rsidRDefault="00D113EA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</w:t>
      </w:r>
    </w:p>
    <w:p w:rsidR="00D113EA" w:rsidRPr="00AE35E8" w:rsidRDefault="00D113EA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(наименование городского или сельского поселения)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1. Наименование проекта: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(наименование проекта в соответствии со сметной и технической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  документацией)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2. Место реализации проекта: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2.1. Муниципальный район: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2.2. Городское или сельское поселение: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2.3. Численность городского или сельского поселения: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 Описание проекта: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3.1. Типология проекта: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3.2. Описание проблемы, на решение которой направлен проект: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(описание сути проблемы, ее негативных социально-экономических последствий,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текущего состояния объекта общественной инфраструктуры, предусмотренного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проектом, и т.д.)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3.3. Мероприятия по реализации проекта.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Таблица 1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144"/>
        <w:gridCol w:w="2176"/>
        <w:gridCol w:w="2211"/>
      </w:tblGrid>
      <w:tr w:rsidR="00D113EA" w:rsidRPr="00AE35E8">
        <w:tc>
          <w:tcPr>
            <w:tcW w:w="510" w:type="dxa"/>
            <w:vAlign w:val="center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N п/п</w:t>
            </w:r>
          </w:p>
        </w:tc>
        <w:tc>
          <w:tcPr>
            <w:tcW w:w="4144" w:type="dxa"/>
            <w:vAlign w:val="center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Виды работ (услуг)</w:t>
            </w:r>
          </w:p>
        </w:tc>
        <w:tc>
          <w:tcPr>
            <w:tcW w:w="2176" w:type="dxa"/>
            <w:vAlign w:val="center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Полная стоимость, (руб.)</w:t>
            </w:r>
          </w:p>
        </w:tc>
        <w:tc>
          <w:tcPr>
            <w:tcW w:w="2211" w:type="dxa"/>
            <w:vAlign w:val="center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Описание</w:t>
            </w:r>
          </w:p>
        </w:tc>
      </w:tr>
      <w:tr w:rsidR="00D113EA" w:rsidRPr="00AE35E8">
        <w:tc>
          <w:tcPr>
            <w:tcW w:w="510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44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Текущий ремонт</w:t>
            </w:r>
          </w:p>
        </w:tc>
        <w:tc>
          <w:tcPr>
            <w:tcW w:w="2176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1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3EA" w:rsidRPr="00AE35E8">
        <w:tc>
          <w:tcPr>
            <w:tcW w:w="510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44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Благоустройство</w:t>
            </w:r>
          </w:p>
        </w:tc>
        <w:tc>
          <w:tcPr>
            <w:tcW w:w="2176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1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3EA" w:rsidRPr="00AE35E8">
        <w:tc>
          <w:tcPr>
            <w:tcW w:w="510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44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Капитальный ремонт</w:t>
            </w:r>
          </w:p>
        </w:tc>
        <w:tc>
          <w:tcPr>
            <w:tcW w:w="2176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1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3.4. Ожидаемые результаты: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(описание конкретных изменений в поселении, к которым приведет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реализация проекта, по возможности их количественная характеристика)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3.5. Наличие технической документации: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существует ли необходимая техническая документация?                 да/нет,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если да, опишите: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(описание существующей технической документации; к заявке необходимо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приложить проектно-сметную документацию на мероприятия, реализуемые в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рамках проекта, либо локально-сметный расчет)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4. Информация для оценки заявки: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4.1. Планируемые источники финансирования мероприятий проекта.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Таблица 2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646"/>
        <w:gridCol w:w="1361"/>
        <w:gridCol w:w="1361"/>
      </w:tblGrid>
      <w:tr w:rsidR="00D113EA" w:rsidRPr="00AE35E8">
        <w:tc>
          <w:tcPr>
            <w:tcW w:w="680" w:type="dxa"/>
            <w:vAlign w:val="center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N п/п</w:t>
            </w:r>
          </w:p>
        </w:tc>
        <w:tc>
          <w:tcPr>
            <w:tcW w:w="5646" w:type="dxa"/>
            <w:vAlign w:val="center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Виды источников</w:t>
            </w:r>
          </w:p>
        </w:tc>
        <w:tc>
          <w:tcPr>
            <w:tcW w:w="1361" w:type="dxa"/>
            <w:vAlign w:val="center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Сумма</w:t>
            </w:r>
          </w:p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(руб.)</w:t>
            </w:r>
          </w:p>
        </w:tc>
        <w:tc>
          <w:tcPr>
            <w:tcW w:w="1361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Доля</w:t>
            </w:r>
          </w:p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(процентов)</w:t>
            </w:r>
          </w:p>
        </w:tc>
      </w:tr>
      <w:tr w:rsidR="00D113EA" w:rsidRPr="00AE35E8">
        <w:tc>
          <w:tcPr>
            <w:tcW w:w="680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46" w:type="dxa"/>
          </w:tcPr>
          <w:p w:rsidR="00D113EA" w:rsidRPr="00AE35E8" w:rsidRDefault="00D113EA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Общая сумма средств, в том числе</w:t>
            </w:r>
          </w:p>
        </w:tc>
        <w:tc>
          <w:tcPr>
            <w:tcW w:w="1361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1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3EA" w:rsidRPr="00AE35E8">
        <w:tc>
          <w:tcPr>
            <w:tcW w:w="680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1.1</w:t>
            </w:r>
          </w:p>
        </w:tc>
        <w:tc>
          <w:tcPr>
            <w:tcW w:w="5646" w:type="dxa"/>
          </w:tcPr>
          <w:p w:rsidR="00D113EA" w:rsidRPr="00AE35E8" w:rsidRDefault="00D113EA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Средства бюджета городского или сельского поселения</w:t>
            </w:r>
          </w:p>
        </w:tc>
        <w:tc>
          <w:tcPr>
            <w:tcW w:w="1361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1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3EA" w:rsidRPr="00AE35E8">
        <w:tc>
          <w:tcPr>
            <w:tcW w:w="680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1.2</w:t>
            </w:r>
          </w:p>
        </w:tc>
        <w:tc>
          <w:tcPr>
            <w:tcW w:w="5646" w:type="dxa"/>
          </w:tcPr>
          <w:p w:rsidR="00D113EA" w:rsidRPr="00AE35E8" w:rsidRDefault="00D113EA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Средства населения</w:t>
            </w:r>
          </w:p>
        </w:tc>
        <w:tc>
          <w:tcPr>
            <w:tcW w:w="1361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1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3EA" w:rsidRPr="00AE35E8">
        <w:tc>
          <w:tcPr>
            <w:tcW w:w="680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1.3</w:t>
            </w:r>
          </w:p>
        </w:tc>
        <w:tc>
          <w:tcPr>
            <w:tcW w:w="5646" w:type="dxa"/>
          </w:tcPr>
          <w:p w:rsidR="00D113EA" w:rsidRPr="00AE35E8" w:rsidRDefault="00D113EA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Средства индивидуальных предпринимателей и юридических лиц, общественных организаций</w:t>
            </w:r>
          </w:p>
        </w:tc>
        <w:tc>
          <w:tcPr>
            <w:tcW w:w="1361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1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3EA" w:rsidRPr="00AE35E8">
        <w:tc>
          <w:tcPr>
            <w:tcW w:w="680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646" w:type="dxa"/>
          </w:tcPr>
          <w:p w:rsidR="00D113EA" w:rsidRPr="00AE35E8" w:rsidRDefault="00D113EA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Субсидия из областного бюджета на реализацию проектов инициативного бюджетирования "Твой Кузбасс - твоя инициатива", не более 1250,0 тыс. рублей</w:t>
            </w:r>
          </w:p>
        </w:tc>
        <w:tc>
          <w:tcPr>
            <w:tcW w:w="1361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1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3EA" w:rsidRPr="00AE35E8">
        <w:tc>
          <w:tcPr>
            <w:tcW w:w="680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6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1361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1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Расшифровка сумм денежных средств индивидуальных предпринимателей и юридических лиц, общественных организаций (расшифровывается сумма строки 1.3)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Таблица 3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576"/>
        <w:gridCol w:w="1984"/>
      </w:tblGrid>
      <w:tr w:rsidR="00D113EA" w:rsidRPr="00AE35E8">
        <w:tc>
          <w:tcPr>
            <w:tcW w:w="510" w:type="dxa"/>
            <w:vAlign w:val="center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N п/п</w:t>
            </w:r>
          </w:p>
        </w:tc>
        <w:tc>
          <w:tcPr>
            <w:tcW w:w="6576" w:type="dxa"/>
            <w:vAlign w:val="center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Денежный вклад</w:t>
            </w:r>
          </w:p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(руб.)</w:t>
            </w:r>
          </w:p>
        </w:tc>
      </w:tr>
      <w:tr w:rsidR="00D113EA" w:rsidRPr="00AE35E8">
        <w:tc>
          <w:tcPr>
            <w:tcW w:w="510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576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3EA" w:rsidRPr="00AE35E8">
        <w:tc>
          <w:tcPr>
            <w:tcW w:w="510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576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3EA" w:rsidRPr="00AE35E8">
        <w:tc>
          <w:tcPr>
            <w:tcW w:w="510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576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3EA" w:rsidRPr="00AE35E8">
        <w:tc>
          <w:tcPr>
            <w:tcW w:w="510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576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3EA" w:rsidRPr="00AE35E8">
        <w:tc>
          <w:tcPr>
            <w:tcW w:w="510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6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1984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4.2. Социальная и экономическая эффективность от реализации проекта.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Прямые 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благополучатели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 xml:space="preserve"> проекта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(описание групп жителей, которые регулярно будут пользоваться результатами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выполненного проекта)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Число прямых 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благополучателей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 xml:space="preserve"> (человек): 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4.3.  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>Участие  жителей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в  определении  и  решении  проблемы,  заявленной в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проекте: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4.3.1. Число жителей, принявших участие в идентификации проблемы в процессе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предварительного рассмотрения: 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>согласно  протоколам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собраний,  результатам  анкетирования  по   опросным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листам, и т.д.)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4.3.2.  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>Число  жителей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>,  принявших  участие  на   заключительном   собрании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жителей: _________________________________________________________________.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                 (согласно протоколу собрания)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4.4.  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>Использование  средств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массовой  информации  (далее  - СМИ) и других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способов информирования жителей в процессе отбора 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>приоритетной  проблемы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и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разработки заявки: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E35E8">
        <w:rPr>
          <w:rFonts w:ascii="Times New Roman" w:hAnsi="Times New Roman" w:cs="Times New Roman"/>
          <w:sz w:val="32"/>
          <w:szCs w:val="32"/>
        </w:rPr>
        <w:t>использовались  ли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СМИ  для  информирования  жителей  в  процессе отбора и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подготовки проекта?                                                 да/нет;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если да, перечислите: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использование специальных информационных стендов                    да/нет;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наличие публикаций в областных и (или) районных, городских 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>газетах  да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>/нет;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наличие телевизионной передачи                                      да/нет;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информация в информационно-телекоммуникационной сети "Интернет"     да/нет;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(к 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>заявке  необходимо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приложить   документы  (публикации,  фото  и  т.д.),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E35E8">
        <w:rPr>
          <w:rFonts w:ascii="Times New Roman" w:hAnsi="Times New Roman" w:cs="Times New Roman"/>
          <w:sz w:val="32"/>
          <w:szCs w:val="32"/>
        </w:rPr>
        <w:t>подтверждающие  фактическое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использование   СМИ   или    других   способов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информирования жителей в процессе отбора приоритетной проблемы и разработки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заявки)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5. Ожидаемая продолжительность реализации проекта: ______ месяцев, дней.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6. Сведения об инициативной группе.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Представитель инициативной группы: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__________________________________________________________________________;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(Ф.И.О. полностью)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Контактный телефон: ______________________________________________________;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факс: ____________________________________________________________________;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e-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mail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>: __________________________________________________________________.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Состав инициативной группы: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__________________________________________________________________________;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(Ф.И.О. полностью)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7. Дополнительная информация и комментарии: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Проект поддержан жителями на собрании.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Дата 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 xml:space="preserve">проведения:   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         ___ ____________________ ______ г.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Контактный телефон: ______________________________________________________;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факс: ____________________________________________________________________;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e-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mail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>: __________________________________________________________________.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Почтовый адрес администрации городского или сельского поселения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Должность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               ____________/___________________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                (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 xml:space="preserve">подпись)   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    (Ф.И.О.)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                    "___"______________ 20__ г.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М.П.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right"/>
        <w:outlineLvl w:val="1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Приложение N 3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к Порядку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проведения конкурсного отбора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проектов инициативного бюджетирования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"Твой Кузбасс - твоя инициатива"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в Кемеровской области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bookmarkStart w:id="9" w:name="P470"/>
      <w:bookmarkEnd w:id="9"/>
      <w:r w:rsidRPr="00AE35E8">
        <w:rPr>
          <w:rFonts w:ascii="Times New Roman" w:hAnsi="Times New Roman" w:cs="Times New Roman"/>
          <w:sz w:val="32"/>
          <w:szCs w:val="32"/>
        </w:rPr>
        <w:t>Заявка городского округа на участие в конкурсном отборе</w:t>
      </w:r>
    </w:p>
    <w:p w:rsidR="00D113EA" w:rsidRPr="00AE35E8" w:rsidRDefault="00D113EA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проектов инициативного бюджетирования "Твой Кузбасс - твоя</w:t>
      </w:r>
    </w:p>
    <w:p w:rsidR="00D113EA" w:rsidRPr="00AE35E8" w:rsidRDefault="00D113EA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инициатива" в Кемеровской области</w:t>
      </w:r>
    </w:p>
    <w:p w:rsidR="00D113EA" w:rsidRPr="00AE35E8" w:rsidRDefault="00D113EA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</w:t>
      </w:r>
    </w:p>
    <w:p w:rsidR="00D113EA" w:rsidRPr="00AE35E8" w:rsidRDefault="00D113EA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(наименование городского округа)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1. Наименование проекта: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(наименование   проекта   в   соответствии   со   сметной   и   технической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документацией)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2. Место реализации проекта: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2.1. Городской округ: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2.2. Территориальное управление, район городского округа: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2.3.  Территориальное     общественное     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 xml:space="preserve">самоуправление,   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товарищество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собственников жилья, уличный комитет, совет многоквартирного дома: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2.4. 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>Численность  жителей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городского  округа, территориального управления,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района городского округа: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2.5. 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>Численность  жителей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территориального  общественного  самоуправления,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товарищества    собственников     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 xml:space="preserve">жилья,   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уличного    комитета,    совета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многоквартирного дома: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 Описание проекта: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3.1. Типология проекта: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3.2. Описание проблемы, на решение которой направлен проект: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(описание сути проблемы, ее негативных социально-экономических последствий,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E35E8">
        <w:rPr>
          <w:rFonts w:ascii="Times New Roman" w:hAnsi="Times New Roman" w:cs="Times New Roman"/>
          <w:sz w:val="32"/>
          <w:szCs w:val="32"/>
        </w:rPr>
        <w:t>текущего  состояния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объекта общественной  инфраструктуры,  предусмотренного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проектом, и т.д.)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3.3. Мероприятия по реализации проекта.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Таблица 1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2"/>
        <w:gridCol w:w="4115"/>
        <w:gridCol w:w="2187"/>
        <w:gridCol w:w="2098"/>
      </w:tblGrid>
      <w:tr w:rsidR="00D113EA" w:rsidRPr="00AE35E8">
        <w:tc>
          <w:tcPr>
            <w:tcW w:w="622" w:type="dxa"/>
            <w:vAlign w:val="center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N п/п</w:t>
            </w:r>
          </w:p>
        </w:tc>
        <w:tc>
          <w:tcPr>
            <w:tcW w:w="4115" w:type="dxa"/>
            <w:vAlign w:val="center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Виды работ (услуг)</w:t>
            </w:r>
          </w:p>
        </w:tc>
        <w:tc>
          <w:tcPr>
            <w:tcW w:w="2187" w:type="dxa"/>
            <w:vAlign w:val="center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Полная стоимость (руб.)</w:t>
            </w:r>
          </w:p>
        </w:tc>
        <w:tc>
          <w:tcPr>
            <w:tcW w:w="2098" w:type="dxa"/>
            <w:vAlign w:val="center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Описание</w:t>
            </w:r>
          </w:p>
        </w:tc>
      </w:tr>
      <w:tr w:rsidR="00D113EA" w:rsidRPr="00AE35E8">
        <w:tc>
          <w:tcPr>
            <w:tcW w:w="622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5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Текущий ремонт</w:t>
            </w:r>
          </w:p>
        </w:tc>
        <w:tc>
          <w:tcPr>
            <w:tcW w:w="2187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8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3EA" w:rsidRPr="00AE35E8">
        <w:tc>
          <w:tcPr>
            <w:tcW w:w="622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5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Благоустройство</w:t>
            </w:r>
          </w:p>
        </w:tc>
        <w:tc>
          <w:tcPr>
            <w:tcW w:w="2187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8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3EA" w:rsidRPr="00AE35E8">
        <w:tc>
          <w:tcPr>
            <w:tcW w:w="622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5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Капитальный ремонт</w:t>
            </w:r>
          </w:p>
        </w:tc>
        <w:tc>
          <w:tcPr>
            <w:tcW w:w="2187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8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3.4. Ожидаемые результаты: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(описание конкретных изменений, к 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>которым  приведет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реализация проекта, по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возможности их количественная характеристика)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3.5. Наличие технической документации: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существует ли необходимая техническая документация?                 да/нет,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если да, опишите: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>описание  существующей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технической  документации:   к  заявке  необходимо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приложить   проектно-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>сметную  документацию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на  мероприятия,  реализуемые в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рамках проекта, либо дефектную ведомость, локальный сметный расчет и другие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документы)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4. Информация для оценки заявки: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4.1. Планируемые источники финансирования мероприятий проекта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Таблица 2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3"/>
        <w:gridCol w:w="5556"/>
        <w:gridCol w:w="1247"/>
        <w:gridCol w:w="1417"/>
      </w:tblGrid>
      <w:tr w:rsidR="00D113EA" w:rsidRPr="00AE35E8">
        <w:tc>
          <w:tcPr>
            <w:tcW w:w="753" w:type="dxa"/>
            <w:vAlign w:val="center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N п/п</w:t>
            </w:r>
          </w:p>
        </w:tc>
        <w:tc>
          <w:tcPr>
            <w:tcW w:w="5556" w:type="dxa"/>
            <w:vAlign w:val="center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Виды источников</w:t>
            </w:r>
          </w:p>
        </w:tc>
        <w:tc>
          <w:tcPr>
            <w:tcW w:w="1247" w:type="dxa"/>
            <w:vAlign w:val="center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Сумма,</w:t>
            </w:r>
          </w:p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(руб.)</w:t>
            </w:r>
          </w:p>
        </w:tc>
        <w:tc>
          <w:tcPr>
            <w:tcW w:w="1417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Доля (процентов)</w:t>
            </w:r>
          </w:p>
        </w:tc>
      </w:tr>
      <w:tr w:rsidR="00D113EA" w:rsidRPr="00AE35E8">
        <w:tc>
          <w:tcPr>
            <w:tcW w:w="753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556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Общая сумма средств, в том числе</w:t>
            </w:r>
          </w:p>
        </w:tc>
        <w:tc>
          <w:tcPr>
            <w:tcW w:w="1247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3EA" w:rsidRPr="00AE35E8">
        <w:tc>
          <w:tcPr>
            <w:tcW w:w="753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1.1</w:t>
            </w:r>
          </w:p>
        </w:tc>
        <w:tc>
          <w:tcPr>
            <w:tcW w:w="5556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Средства городского округа</w:t>
            </w:r>
          </w:p>
        </w:tc>
        <w:tc>
          <w:tcPr>
            <w:tcW w:w="1247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3EA" w:rsidRPr="00AE35E8">
        <w:tc>
          <w:tcPr>
            <w:tcW w:w="753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1.2</w:t>
            </w:r>
          </w:p>
        </w:tc>
        <w:tc>
          <w:tcPr>
            <w:tcW w:w="5556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Средства населения</w:t>
            </w:r>
          </w:p>
        </w:tc>
        <w:tc>
          <w:tcPr>
            <w:tcW w:w="1247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3EA" w:rsidRPr="00AE35E8">
        <w:tc>
          <w:tcPr>
            <w:tcW w:w="753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1.3</w:t>
            </w:r>
          </w:p>
        </w:tc>
        <w:tc>
          <w:tcPr>
            <w:tcW w:w="5556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Средства индивидуальных предпринимателей и юридических лиц, общественных организаций</w:t>
            </w:r>
          </w:p>
        </w:tc>
        <w:tc>
          <w:tcPr>
            <w:tcW w:w="1247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3EA" w:rsidRPr="00AE35E8">
        <w:tc>
          <w:tcPr>
            <w:tcW w:w="753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556" w:type="dxa"/>
          </w:tcPr>
          <w:p w:rsidR="00D113EA" w:rsidRPr="00AE35E8" w:rsidRDefault="00D113EA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Субсидия из областного бюджета на реализацию проектов инициативного бюджетирования "Твой Кузбасс - твоя инициатива", не более 1250,0 тыс. рублей</w:t>
            </w:r>
          </w:p>
        </w:tc>
        <w:tc>
          <w:tcPr>
            <w:tcW w:w="1247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3EA" w:rsidRPr="00AE35E8">
        <w:tc>
          <w:tcPr>
            <w:tcW w:w="753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6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1247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E35E8">
        <w:rPr>
          <w:rFonts w:ascii="Times New Roman" w:hAnsi="Times New Roman" w:cs="Times New Roman"/>
          <w:sz w:val="32"/>
          <w:szCs w:val="32"/>
        </w:rPr>
        <w:t>Расшифровка  денежных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средств индивидуальных предпринимателей и юридических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лиц, общественных организаций (расшифровывается сумма строки 1.3 таблицы).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Таблица 3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36"/>
        <w:gridCol w:w="2204"/>
      </w:tblGrid>
      <w:tr w:rsidR="00D113EA" w:rsidRPr="00AE35E8">
        <w:tc>
          <w:tcPr>
            <w:tcW w:w="624" w:type="dxa"/>
            <w:vAlign w:val="center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N п/п</w:t>
            </w:r>
          </w:p>
        </w:tc>
        <w:tc>
          <w:tcPr>
            <w:tcW w:w="6236" w:type="dxa"/>
            <w:vAlign w:val="center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2204" w:type="dxa"/>
            <w:vAlign w:val="center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Денежный вклад</w:t>
            </w:r>
          </w:p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(руб.)</w:t>
            </w:r>
          </w:p>
        </w:tc>
      </w:tr>
      <w:tr w:rsidR="00D113EA" w:rsidRPr="00AE35E8">
        <w:tc>
          <w:tcPr>
            <w:tcW w:w="624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36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4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3EA" w:rsidRPr="00AE35E8">
        <w:tc>
          <w:tcPr>
            <w:tcW w:w="624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36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4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3EA" w:rsidRPr="00AE35E8">
        <w:tc>
          <w:tcPr>
            <w:tcW w:w="624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236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4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3EA" w:rsidRPr="00AE35E8">
        <w:tc>
          <w:tcPr>
            <w:tcW w:w="624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236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4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3EA" w:rsidRPr="00AE35E8">
        <w:tc>
          <w:tcPr>
            <w:tcW w:w="624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6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2204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4.2. Социальная и экономическая эффективность от реализации проекта.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Прямые 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благополучатели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 xml:space="preserve"> проекта: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(описание групп жителей, которые регулярно будут пользоваться результатами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выполненного проекта)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Число прямых 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благополучателей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 xml:space="preserve"> (человек): 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4.3.  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>Участие  жителей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в  определении  и  решении  проблемы,  заявленной в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проекте: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4.3.1. Число жителей, принявших участие в идентификации проблемы в процессе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предварительного 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>рассмотрения:_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>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(согласно протоколам предварительных собраний, результатам анкетирования по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опросным листам, и т.д.)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4.3.2. Число жителей, принявших участие на заключительном собрании жителей: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                (согласно протоколу собрания)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4.4.  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>Использование  средств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массовой  информации  (далее  - СМИ) и других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E35E8">
        <w:rPr>
          <w:rFonts w:ascii="Times New Roman" w:hAnsi="Times New Roman" w:cs="Times New Roman"/>
          <w:sz w:val="32"/>
          <w:szCs w:val="32"/>
        </w:rPr>
        <w:t>способов  информирования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жителей в процессе отбора приоритетной проблемы и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разработки заявки: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использовались ли СМИ для информирования жителей в процессе отбора и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подготовки проекта?                                                 да/нет;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если да, перечислите: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использование специальных информационных стендов                    да/нет;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наличие публикаций в областных и (или) районных, городских 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>газетах  да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>/нет;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наличие телевизионной передачи                                      да/нет;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информация в информационно - телекоммуникационной сети "Интернет"   да/нет;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>к  заявке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необходимо  приложить  документы  (публикации,  фото  и  т.д.),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подтверждающие   фактическое   использование   СМИ   или   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>других  способов</w:t>
      </w:r>
      <w:proofErr w:type="gramEnd"/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информирования жителей в процессе отбора приоритетной проблемы и разработки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заявки)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5. Ожидаемая продолжительность реализации проекта: ______ месяцев, дней.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6. Сведения об инициативной группе.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Представитель инициативной группы: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__________________________________________________________________________;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(Ф.И.О. полностью)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контактный телефон: ______________________________________________________;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E35E8">
        <w:rPr>
          <w:rFonts w:ascii="Times New Roman" w:hAnsi="Times New Roman" w:cs="Times New Roman"/>
          <w:sz w:val="32"/>
          <w:szCs w:val="32"/>
        </w:rPr>
        <w:t xml:space="preserve">факс:   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          ______________________________________________________;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E35E8">
        <w:rPr>
          <w:rFonts w:ascii="Times New Roman" w:hAnsi="Times New Roman" w:cs="Times New Roman"/>
          <w:sz w:val="32"/>
          <w:szCs w:val="32"/>
        </w:rPr>
        <w:t>e-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mail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 xml:space="preserve">:   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        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Состав инициативной группы: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__________________________________________________________________________;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(Ф.И.О. полностью)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7. Дополнительная информация и комментарии: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Проект поддержан жителями на собрании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Дата 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 xml:space="preserve">проведения:   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____ ____________________ ______ года.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контактный телефон: ______________________________________________________;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E35E8">
        <w:rPr>
          <w:rFonts w:ascii="Times New Roman" w:hAnsi="Times New Roman" w:cs="Times New Roman"/>
          <w:sz w:val="32"/>
          <w:szCs w:val="32"/>
        </w:rPr>
        <w:t xml:space="preserve">факс:   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          ______________________________________________________;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E35E8">
        <w:rPr>
          <w:rFonts w:ascii="Times New Roman" w:hAnsi="Times New Roman" w:cs="Times New Roman"/>
          <w:sz w:val="32"/>
          <w:szCs w:val="32"/>
        </w:rPr>
        <w:t>e-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mail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 xml:space="preserve">:   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        ______________________________________________________.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Почтовый адрес администрации городского округа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Должность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               ____________/___________________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                 (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 xml:space="preserve">подпись)   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   (Ф.И.О.)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                   "___"_______________ 20__ г.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М.П.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right"/>
        <w:outlineLvl w:val="1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Приложение N 4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к Порядку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проведения конкурсного отбора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проектов инициативного бюджетирования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"Твой Кузбасс - твоя инициатива"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в Кемеровской области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Председателю областной конкурсной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комиссии по проведению конкурсного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отбора проектов инициативного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бюджетирования "Твой Кузбасс - твоя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инициатива" в Кемеровской области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___________________________Ф.И.О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bookmarkStart w:id="10" w:name="P710"/>
      <w:bookmarkEnd w:id="10"/>
      <w:r w:rsidRPr="00AE35E8">
        <w:rPr>
          <w:rFonts w:ascii="Times New Roman" w:hAnsi="Times New Roman" w:cs="Times New Roman"/>
          <w:sz w:val="32"/>
          <w:szCs w:val="32"/>
        </w:rPr>
        <w:t>ПЕРЕЧЕНЬ ДОКУМЕНТОВ</w:t>
      </w:r>
    </w:p>
    <w:p w:rsidR="00D113EA" w:rsidRPr="00AE35E8" w:rsidRDefault="00D113EA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для участия в конкурсном отборе проектов инициативного</w:t>
      </w:r>
    </w:p>
    <w:p w:rsidR="00D113EA" w:rsidRPr="00AE35E8" w:rsidRDefault="00D113EA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бюджетирования "Твой Кузбасс - твоя инициатива"</w:t>
      </w:r>
    </w:p>
    <w:p w:rsidR="00D113EA" w:rsidRPr="00AE35E8" w:rsidRDefault="00D113EA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в Кемеровской области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Администрация _________________________________________________________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(городское или сельское поселение, городской округ)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E35E8">
        <w:rPr>
          <w:rFonts w:ascii="Times New Roman" w:hAnsi="Times New Roman" w:cs="Times New Roman"/>
          <w:sz w:val="32"/>
          <w:szCs w:val="32"/>
        </w:rPr>
        <w:t>Кемеровской  области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направляет  документы для участия в конкурсном отборе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E35E8">
        <w:rPr>
          <w:rFonts w:ascii="Times New Roman" w:hAnsi="Times New Roman" w:cs="Times New Roman"/>
          <w:sz w:val="32"/>
          <w:szCs w:val="32"/>
        </w:rPr>
        <w:t>проектов  инициативного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бюджетирования  "Твой Кузбасс - твоя инициатива" в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Кемеровской области:</w:t>
      </w: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заявку для участия в конкурсном отборе на __ л. в __ экз.;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протокол(ы) собрания и опросные листы жителей по идентификации проблемы в процессе ее предварительного рассмотрения на __ л. в __ экз.;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протокол заключительного собрания жителей по определению параметров проекта на __ л. в __ экз.;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лист регистрации участников собрания жителей по определению параметров проекта на __ л. в __ экз.;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гарантийное письмо, подтверждающее намерение о включении бюджетных средств на реализацию проекта, заверенное главой администрации, или выписка из решения о бюджете, подтверждающая предусмотренные средства бюджета на реализацию проекта, заверенная главой администрации, на __ л. в __ экз.;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копии документов, подтверждающих, что имущество (в том числе земельные участки), предназначенное для реализации проекта, находится в муниципальной собственности или в иной собственности (при наличии подтверждения собственником передачи имущества во временное пользование муниципальному образованию за плату в соответствии с гражданским законодательством), на __ л. в __ экз.;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документы, подтверждающие стоимость проекта (техническая документация: проектно-сметная документация или дефектная ведомость (ведомость объемов работ), локальный сметный расчет, планы - схемы, расчет цены, прайс-листы и т.д.), на __ л. в __ экз.;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копии информационных материалов, ссылки на Интернет- и ТВ-ресурсы, которые касаются освещения участия жителей в реализации проекта, на __ л. в __ экз.;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фото общих собраний жителей на __ л. в ____экз.;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фотографии, свидетельствующие о неудовлетворительном состоянии объекта либо места для размещения объекта, предлагаемого для реализации в рамках проекта, на __ л. в __ экз.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Заявитель подтверждает и гарантирует, что вся информация, содержащаяся в заявке на участие в конкурсном отборе и иных прилагаемых документах, является подлинной и достоверной.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Должность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               ____________/___________________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                (</w:t>
      </w:r>
      <w:proofErr w:type="gramStart"/>
      <w:r w:rsidRPr="00AE35E8">
        <w:rPr>
          <w:rFonts w:ascii="Times New Roman" w:hAnsi="Times New Roman" w:cs="Times New Roman"/>
          <w:sz w:val="32"/>
          <w:szCs w:val="32"/>
        </w:rPr>
        <w:t xml:space="preserve">подпись)   </w:t>
      </w:r>
      <w:proofErr w:type="gramEnd"/>
      <w:r w:rsidRPr="00AE35E8">
        <w:rPr>
          <w:rFonts w:ascii="Times New Roman" w:hAnsi="Times New Roman" w:cs="Times New Roman"/>
          <w:sz w:val="32"/>
          <w:szCs w:val="32"/>
        </w:rPr>
        <w:t xml:space="preserve">     (Ф.И.О.)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                 "___"_________________ 20__ г.</w:t>
      </w:r>
    </w:p>
    <w:p w:rsidR="00D113EA" w:rsidRPr="00AE35E8" w:rsidRDefault="00D113E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М.П.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right"/>
        <w:outlineLvl w:val="1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Приложение N 5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к Порядку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проведения конкурсного отбора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проектов инициативного бюджетирования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"Твой Кузбасс - твоя инициатива"</w:t>
      </w:r>
    </w:p>
    <w:p w:rsidR="00D113EA" w:rsidRPr="00AE35E8" w:rsidRDefault="00D113E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в Кемеровской области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11" w:name="P751"/>
      <w:bookmarkEnd w:id="11"/>
      <w:r w:rsidRPr="00AE35E8">
        <w:rPr>
          <w:rFonts w:ascii="Times New Roman" w:hAnsi="Times New Roman" w:cs="Times New Roman"/>
          <w:sz w:val="32"/>
          <w:szCs w:val="32"/>
        </w:rPr>
        <w:t>БАЛЛЬНАЯ ШКАЛА</w:t>
      </w:r>
    </w:p>
    <w:p w:rsidR="00D113EA" w:rsidRPr="00AE35E8" w:rsidRDefault="00D113E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ОЦЕНКИ ПРОЕКТОВ ИНИЦИАТИВНОГО БЮДЖЕТИРОВАНИЯ</w:t>
      </w:r>
    </w:p>
    <w:p w:rsidR="00D113EA" w:rsidRPr="00AE35E8" w:rsidRDefault="00D113E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"ТВОЙ КУЗБАСС - ТВОЯ ИНИЦИАТИВА" В КЕМЕРОВСКОЙ ОБЛАСТИ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Оценка проектов инициативного бюджетирования "Твой Кузбасс - твоя инициатива" в Кемеровской области определяется по следующим критериям: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1. Вклад участников реализации проекта в его финансирование (не менее 10 процентов):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1.1. Уровень 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 xml:space="preserve"> проекта со стороны бюджета городского или сельского поселения, городского округа: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а) в случае если уровень 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 xml:space="preserve"> проекта составляет менее 10 процентов от объема запрашиваемой субсидии, количество начисляемых баллов вычисляется по формуле: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B = S / 10 * 100, где S - уровень фактического 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>, процентов;</w:t>
      </w: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б) в случае если уровень 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 xml:space="preserve"> проекта составляет 10 процентов и более, начисляется 100 баллов.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1.2. Уровень 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 xml:space="preserve"> проекта со стороны населения: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а) в случае если уровень 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 xml:space="preserve"> проекта составляет менее 10 процентов от объема запрашиваемой субсидии, количество начисляемых баллов вычисляется по формуле: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B = S / 10 * 100, где S - уровень 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>, процентов;</w:t>
      </w: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б) в случае если уровень 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 xml:space="preserve"> проекта составляет 10 процентов и более, начисляется 100 баллов.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1.3. Уровень 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 xml:space="preserve"> проекта со стороны индивидуальных предпринимателей, юридических лиц, общественных организаций: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а) в случае если уровень 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 xml:space="preserve"> проекта составляет менее 10 процентов от объема запрашиваемой субсидии, количество начисляемых баллов вычисляется по формуле: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B = S / 10 * 100, где S - уровень 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>, процентов;</w:t>
      </w: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б) в случае если уровень 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 xml:space="preserve"> проекта составляет 10 процентов и более, начисляется 100 баллов.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2. Социальная и экономическая эффективность реализации проекта: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2.1. Доля 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благополучателей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 xml:space="preserve"> в общей численности жителей городского или сельского поселения, городского округа: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а) количество начисляемых баллов равно доле 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благополучателей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 xml:space="preserve"> в процентах от общей численности жителей городского или сельского поселения, городского округа;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 xml:space="preserve">б) в случае если численность 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благополучателей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 xml:space="preserve"> превосходит численность жителей городского или сельского поселения, городского округа - 100 баллов.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 Степень участия жителей городского или сельского поселения, городского округа в определении и решении проблемы, заявленной в проекте: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3.1. Степень участия жителей городского или сельского поселения, городского округа в идентификации проблемы в процессе ее предварительного рассмотрения (согласно протоколам собрания жителей, результатам анкетирования и т.д.):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а) в случае если доля участвующих в мероприятиях жителей в процентах от общей численности жителей городского или сельского поселения, городского округа составляет менее 50 процентов, количество начисляемых баллов вычисляется по формуле: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B = N / 50 * 100, где N - доля участвующих жителей, процентов;</w:t>
      </w: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б) в случае если доля участвующих жителей составляет 50 процентов и более, начисляется 100 баллов.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3.2. Степень участия жителей в определении параметров проекта на заключительном собрании жителей городского или сельского поселения, городского округа (согласно протоколу собрания):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а) в случае если доля участвующих в собрании жителей от общей численности жителей городского или сельского поселения, городского округа составляет менее 10 процентов, количество начисляемых баллов вычисляется по формуле: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B = N / 10 * 100, где N - доля участвующих жителей, процентов;</w:t>
      </w: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б) в случае если доля участвующего в мероприятиях жителей составляет 10 процентов и более, начисляется 100 баллов.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3.3. Использование средств массовой информации и других способов информирования жителей в процессе отбора приоритетной проблемы и разработки заявки: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наличие и использование специальных информационных стендов - 30 баллов;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наличие публикаций в областных и (или) районных, городских газетах - 20 баллов;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наличие телевизионной передачи - 20 баллов;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размещение соответствующей информации в информационно-телекоммуникационной сети "Интернет" - 30 баллов;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отсутствие использования указанных средств - 0 баллов.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Оценка проектов осуществляется по следующей формуле: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AE35E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position w:val="-12"/>
          <w:sz w:val="32"/>
          <w:szCs w:val="32"/>
        </w:rPr>
        <w:pict>
          <v:shape id="_x0000_i1025" style="width:85.3pt;height:23.85pt" coordsize="" o:spt="100" adj="0,,0" path="" filled="f" stroked="f">
            <v:stroke joinstyle="miter"/>
            <v:imagedata r:id="rId10" o:title="base_23836_93693_32768"/>
            <v:formulas/>
            <v:path o:connecttype="segments"/>
          </v:shape>
        </w:pict>
      </w:r>
      <w:r w:rsidR="00D113EA" w:rsidRPr="00AE35E8">
        <w:rPr>
          <w:rFonts w:ascii="Times New Roman" w:hAnsi="Times New Roman" w:cs="Times New Roman"/>
          <w:sz w:val="32"/>
          <w:szCs w:val="32"/>
        </w:rPr>
        <w:t>, где: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E35E8">
        <w:rPr>
          <w:rFonts w:ascii="Times New Roman" w:hAnsi="Times New Roman" w:cs="Times New Roman"/>
          <w:sz w:val="32"/>
          <w:szCs w:val="32"/>
        </w:rPr>
        <w:t>Оц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 xml:space="preserve"> - оценка проекта;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E35E8">
        <w:rPr>
          <w:rFonts w:ascii="Times New Roman" w:hAnsi="Times New Roman" w:cs="Times New Roman"/>
          <w:sz w:val="32"/>
          <w:szCs w:val="32"/>
        </w:rPr>
        <w:t>b</w:t>
      </w:r>
      <w:r w:rsidRPr="00AE35E8">
        <w:rPr>
          <w:rFonts w:ascii="Times New Roman" w:hAnsi="Times New Roman" w:cs="Times New Roman"/>
          <w:sz w:val="32"/>
          <w:szCs w:val="32"/>
          <w:vertAlign w:val="subscript"/>
        </w:rPr>
        <w:t>i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 xml:space="preserve"> - балл i-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 xml:space="preserve"> критерия;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E35E8">
        <w:rPr>
          <w:rFonts w:ascii="Times New Roman" w:hAnsi="Times New Roman" w:cs="Times New Roman"/>
          <w:sz w:val="32"/>
          <w:szCs w:val="32"/>
        </w:rPr>
        <w:t>p</w:t>
      </w:r>
      <w:r w:rsidRPr="00AE35E8">
        <w:rPr>
          <w:rFonts w:ascii="Times New Roman" w:hAnsi="Times New Roman" w:cs="Times New Roman"/>
          <w:sz w:val="32"/>
          <w:szCs w:val="32"/>
          <w:vertAlign w:val="subscript"/>
        </w:rPr>
        <w:t>i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 xml:space="preserve"> - весовой коэффициент </w:t>
      </w:r>
      <w:proofErr w:type="spellStart"/>
      <w:r w:rsidRPr="00AE35E8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AE35E8">
        <w:rPr>
          <w:rFonts w:ascii="Times New Roman" w:hAnsi="Times New Roman" w:cs="Times New Roman"/>
          <w:sz w:val="32"/>
          <w:szCs w:val="32"/>
        </w:rPr>
        <w:t xml:space="preserve"> критерия;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n - общее количество критериев.</w:t>
      </w:r>
    </w:p>
    <w:p w:rsidR="00D113EA" w:rsidRPr="00AE35E8" w:rsidRDefault="00D11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Оценка конкурсного отбора проводится с учетом значений весовых коэффициентов, указанных в таблице.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right"/>
        <w:outlineLvl w:val="2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Таблица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E35E8">
        <w:rPr>
          <w:rFonts w:ascii="Times New Roman" w:hAnsi="Times New Roman" w:cs="Times New Roman"/>
          <w:sz w:val="32"/>
          <w:szCs w:val="32"/>
        </w:rPr>
        <w:t>Значения весовых коэффициентов критериев</w:t>
      </w: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 w:rsidR="00D113EA" w:rsidRPr="00AE35E8">
        <w:tc>
          <w:tcPr>
            <w:tcW w:w="567" w:type="dxa"/>
            <w:vAlign w:val="center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N п/п</w:t>
            </w:r>
          </w:p>
        </w:tc>
        <w:tc>
          <w:tcPr>
            <w:tcW w:w="7030" w:type="dxa"/>
            <w:vAlign w:val="center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Наименование критерия</w:t>
            </w:r>
          </w:p>
        </w:tc>
        <w:tc>
          <w:tcPr>
            <w:tcW w:w="1474" w:type="dxa"/>
            <w:vAlign w:val="center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Весовой коэффициент критерия</w:t>
            </w:r>
          </w:p>
        </w:tc>
      </w:tr>
      <w:tr w:rsidR="00D113EA" w:rsidRPr="00AE35E8">
        <w:tc>
          <w:tcPr>
            <w:tcW w:w="567" w:type="dxa"/>
            <w:vAlign w:val="center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30" w:type="dxa"/>
            <w:vAlign w:val="center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74" w:type="dxa"/>
            <w:vAlign w:val="center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113EA" w:rsidRPr="00AE35E8">
        <w:tc>
          <w:tcPr>
            <w:tcW w:w="567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30" w:type="dxa"/>
          </w:tcPr>
          <w:p w:rsidR="00D113EA" w:rsidRPr="00AE35E8" w:rsidRDefault="00D113EA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Вклад участников реализации проекта в его финансирование, в том числе</w:t>
            </w:r>
          </w:p>
        </w:tc>
        <w:tc>
          <w:tcPr>
            <w:tcW w:w="1474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0,45</w:t>
            </w:r>
          </w:p>
        </w:tc>
      </w:tr>
      <w:tr w:rsidR="00D113EA" w:rsidRPr="00AE35E8">
        <w:tc>
          <w:tcPr>
            <w:tcW w:w="567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1.1</w:t>
            </w:r>
          </w:p>
        </w:tc>
        <w:tc>
          <w:tcPr>
            <w:tcW w:w="7030" w:type="dxa"/>
          </w:tcPr>
          <w:p w:rsidR="00D113EA" w:rsidRPr="00AE35E8" w:rsidRDefault="00D113EA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 xml:space="preserve">Уровень </w:t>
            </w:r>
            <w:proofErr w:type="spellStart"/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софинансирования</w:t>
            </w:r>
            <w:proofErr w:type="spellEnd"/>
            <w:r w:rsidRPr="00AE35E8">
              <w:rPr>
                <w:rFonts w:ascii="Times New Roman" w:hAnsi="Times New Roman" w:cs="Times New Roman"/>
                <w:sz w:val="32"/>
                <w:szCs w:val="32"/>
              </w:rPr>
              <w:t xml:space="preserve"> проекта со стороны бюджета городского или сельского поселения, городского округа</w:t>
            </w:r>
          </w:p>
        </w:tc>
        <w:tc>
          <w:tcPr>
            <w:tcW w:w="1474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0,10</w:t>
            </w:r>
          </w:p>
        </w:tc>
      </w:tr>
      <w:tr w:rsidR="00D113EA" w:rsidRPr="00AE35E8">
        <w:tc>
          <w:tcPr>
            <w:tcW w:w="567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1.2</w:t>
            </w:r>
          </w:p>
        </w:tc>
        <w:tc>
          <w:tcPr>
            <w:tcW w:w="7030" w:type="dxa"/>
          </w:tcPr>
          <w:p w:rsidR="00D113EA" w:rsidRPr="00AE35E8" w:rsidRDefault="00D113EA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 xml:space="preserve">Уровень </w:t>
            </w:r>
            <w:proofErr w:type="spellStart"/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софинансирования</w:t>
            </w:r>
            <w:proofErr w:type="spellEnd"/>
            <w:r w:rsidRPr="00AE35E8">
              <w:rPr>
                <w:rFonts w:ascii="Times New Roman" w:hAnsi="Times New Roman" w:cs="Times New Roman"/>
                <w:sz w:val="32"/>
                <w:szCs w:val="32"/>
              </w:rPr>
              <w:t xml:space="preserve"> проекта со стороны населения</w:t>
            </w:r>
          </w:p>
        </w:tc>
        <w:tc>
          <w:tcPr>
            <w:tcW w:w="1474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0,15</w:t>
            </w:r>
          </w:p>
        </w:tc>
      </w:tr>
      <w:tr w:rsidR="00D113EA" w:rsidRPr="00AE35E8">
        <w:tc>
          <w:tcPr>
            <w:tcW w:w="567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1.3</w:t>
            </w:r>
          </w:p>
        </w:tc>
        <w:tc>
          <w:tcPr>
            <w:tcW w:w="7030" w:type="dxa"/>
          </w:tcPr>
          <w:p w:rsidR="00D113EA" w:rsidRPr="00AE35E8" w:rsidRDefault="00D113EA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 xml:space="preserve">Уровень </w:t>
            </w:r>
            <w:proofErr w:type="spellStart"/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софинансирования</w:t>
            </w:r>
            <w:proofErr w:type="spellEnd"/>
            <w:r w:rsidRPr="00AE35E8">
              <w:rPr>
                <w:rFonts w:ascii="Times New Roman" w:hAnsi="Times New Roman" w:cs="Times New Roman"/>
                <w:sz w:val="32"/>
                <w:szCs w:val="32"/>
              </w:rPr>
              <w:t xml:space="preserve"> проекта со стороны индивидуальных предпринимателей, юридических лиц, общественных организаций</w:t>
            </w:r>
          </w:p>
        </w:tc>
        <w:tc>
          <w:tcPr>
            <w:tcW w:w="1474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0,20</w:t>
            </w:r>
          </w:p>
        </w:tc>
      </w:tr>
      <w:tr w:rsidR="00D113EA" w:rsidRPr="00AE35E8">
        <w:tc>
          <w:tcPr>
            <w:tcW w:w="567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30" w:type="dxa"/>
          </w:tcPr>
          <w:p w:rsidR="00D113EA" w:rsidRPr="00AE35E8" w:rsidRDefault="00D113EA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Социальная и экономическая эффективность реализации проекта, том числе</w:t>
            </w:r>
          </w:p>
        </w:tc>
        <w:tc>
          <w:tcPr>
            <w:tcW w:w="1474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0,10</w:t>
            </w:r>
          </w:p>
        </w:tc>
      </w:tr>
      <w:tr w:rsidR="00D113EA" w:rsidRPr="00AE35E8">
        <w:tc>
          <w:tcPr>
            <w:tcW w:w="567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30" w:type="dxa"/>
          </w:tcPr>
          <w:p w:rsidR="00D113EA" w:rsidRPr="00AE35E8" w:rsidRDefault="00D113EA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 xml:space="preserve">доля </w:t>
            </w:r>
            <w:proofErr w:type="spellStart"/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благополучателей</w:t>
            </w:r>
            <w:proofErr w:type="spellEnd"/>
            <w:r w:rsidRPr="00AE35E8">
              <w:rPr>
                <w:rFonts w:ascii="Times New Roman" w:hAnsi="Times New Roman" w:cs="Times New Roman"/>
                <w:sz w:val="32"/>
                <w:szCs w:val="32"/>
              </w:rPr>
              <w:t xml:space="preserve"> в общей численности жителей городского или сельского поселения, городского округа</w:t>
            </w:r>
          </w:p>
        </w:tc>
        <w:tc>
          <w:tcPr>
            <w:tcW w:w="1474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0,10</w:t>
            </w:r>
          </w:p>
        </w:tc>
      </w:tr>
      <w:tr w:rsidR="00D113EA" w:rsidRPr="00AE35E8">
        <w:tc>
          <w:tcPr>
            <w:tcW w:w="567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030" w:type="dxa"/>
          </w:tcPr>
          <w:p w:rsidR="00D113EA" w:rsidRPr="00AE35E8" w:rsidRDefault="00D113EA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Степень участия жителей городского или сельского поселения, городского округа в определении и решении проблемы, заявленной в проекте, в том числе</w:t>
            </w:r>
          </w:p>
        </w:tc>
        <w:tc>
          <w:tcPr>
            <w:tcW w:w="1474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0,45</w:t>
            </w:r>
          </w:p>
        </w:tc>
      </w:tr>
      <w:tr w:rsidR="00D113EA" w:rsidRPr="00AE35E8">
        <w:tc>
          <w:tcPr>
            <w:tcW w:w="567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3.1</w:t>
            </w:r>
          </w:p>
        </w:tc>
        <w:tc>
          <w:tcPr>
            <w:tcW w:w="7030" w:type="dxa"/>
          </w:tcPr>
          <w:p w:rsidR="00D113EA" w:rsidRPr="00AE35E8" w:rsidRDefault="00D113EA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Степень участия жителей в идентификации проблемы в процессе ее предварительного рассмотрения</w:t>
            </w:r>
          </w:p>
        </w:tc>
        <w:tc>
          <w:tcPr>
            <w:tcW w:w="1474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0,15</w:t>
            </w:r>
          </w:p>
        </w:tc>
      </w:tr>
      <w:tr w:rsidR="00D113EA" w:rsidRPr="00AE35E8">
        <w:tc>
          <w:tcPr>
            <w:tcW w:w="567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3.2</w:t>
            </w:r>
          </w:p>
        </w:tc>
        <w:tc>
          <w:tcPr>
            <w:tcW w:w="7030" w:type="dxa"/>
          </w:tcPr>
          <w:p w:rsidR="00D113EA" w:rsidRPr="00AE35E8" w:rsidRDefault="00D113EA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Степень участия жителей в определении параметров проекта на заключительном собрании</w:t>
            </w:r>
          </w:p>
        </w:tc>
        <w:tc>
          <w:tcPr>
            <w:tcW w:w="1474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0,20</w:t>
            </w:r>
          </w:p>
        </w:tc>
      </w:tr>
      <w:tr w:rsidR="00D113EA" w:rsidRPr="00AE35E8">
        <w:tc>
          <w:tcPr>
            <w:tcW w:w="567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3.3</w:t>
            </w:r>
          </w:p>
        </w:tc>
        <w:tc>
          <w:tcPr>
            <w:tcW w:w="7030" w:type="dxa"/>
          </w:tcPr>
          <w:p w:rsidR="00D113EA" w:rsidRPr="00AE35E8" w:rsidRDefault="00D113EA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Использование средств массовой информации и других способов информирования жителей в процессе отбора приоритетной проблемы и разработки заявки</w:t>
            </w:r>
          </w:p>
        </w:tc>
        <w:tc>
          <w:tcPr>
            <w:tcW w:w="1474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0,10</w:t>
            </w:r>
          </w:p>
        </w:tc>
      </w:tr>
      <w:tr w:rsidR="00D113EA" w:rsidRPr="00AE35E8">
        <w:tc>
          <w:tcPr>
            <w:tcW w:w="567" w:type="dxa"/>
          </w:tcPr>
          <w:p w:rsidR="00D113EA" w:rsidRPr="00AE35E8" w:rsidRDefault="00D113EA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30" w:type="dxa"/>
            <w:vAlign w:val="center"/>
          </w:tcPr>
          <w:p w:rsidR="00D113EA" w:rsidRPr="00AE35E8" w:rsidRDefault="00D113EA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1474" w:type="dxa"/>
          </w:tcPr>
          <w:p w:rsidR="00D113EA" w:rsidRPr="00AE35E8" w:rsidRDefault="00D113E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5E8">
              <w:rPr>
                <w:rFonts w:ascii="Times New Roman" w:hAnsi="Times New Roman" w:cs="Times New Roman"/>
                <w:sz w:val="32"/>
                <w:szCs w:val="32"/>
              </w:rPr>
              <w:t>1,00</w:t>
            </w:r>
          </w:p>
        </w:tc>
      </w:tr>
    </w:tbl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113EA" w:rsidRPr="00AE35E8" w:rsidRDefault="00D113E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2"/>
          <w:szCs w:val="32"/>
        </w:rPr>
      </w:pPr>
    </w:p>
    <w:p w:rsidR="00A524F1" w:rsidRPr="00AE35E8" w:rsidRDefault="00A524F1">
      <w:pPr>
        <w:rPr>
          <w:rFonts w:ascii="Times New Roman" w:hAnsi="Times New Roman" w:cs="Times New Roman"/>
          <w:sz w:val="32"/>
          <w:szCs w:val="32"/>
        </w:rPr>
      </w:pPr>
    </w:p>
    <w:sectPr w:rsidR="00A524F1" w:rsidRPr="00AE35E8" w:rsidSect="0098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EA"/>
    <w:rsid w:val="00A524F1"/>
    <w:rsid w:val="00AE35E8"/>
    <w:rsid w:val="00D1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DCE223A-C615-42FA-83E1-A4C53E2A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13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13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13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113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13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113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3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88908A2226CC38AF5E86F51D3465ED2DF3985A1A3775DBEBEA0FEDA627ACF5B7F4AFA80318341E69F8F5446EDBFFBC872F2FEFE13B24382DQ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88908A2226CC38AF5E86F51D3465ED2DF3985A1A3775DBEBEA0FEDA627ACF5B7F4AFAD011D3E4931B7F418288FECBE872F2DEEFE23Q0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88908A2226CC38AF5E86F51D3465ED2CFA9A5F166722D9BABF01E8AE77F6E5A1BDA0A81D18340362F3A021QC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488908A2226CC38AF5E86E31E5839E82AF9C35714337785B5B554B0F12EA6A2F0BBF6EA4715341D60F3A31D21DAA3FAD33C2DEFE1392527DFA31E26Q8I" TargetMode="External"/><Relationship Id="rId10" Type="http://schemas.openxmlformats.org/officeDocument/2006/relationships/image" Target="media/image1.wmf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488908A2226CC38AF5E86F51D3465ED2DF3985A1A3775DBEBEA0FEDA627ACF5B7F4AFA80318341B66F8F5446EDBFFBC872F2FEFE13B24382DQ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6566</Words>
  <Characters>37429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Зам главы</cp:lastModifiedBy>
  <cp:revision>2</cp:revision>
  <cp:lastPrinted>2019-01-21T09:13:00Z</cp:lastPrinted>
  <dcterms:created xsi:type="dcterms:W3CDTF">2019-01-21T08:16:00Z</dcterms:created>
  <dcterms:modified xsi:type="dcterms:W3CDTF">2019-01-21T09:18:00Z</dcterms:modified>
</cp:coreProperties>
</file>