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9C" w:rsidRPr="000334C5" w:rsidRDefault="000A369C">
      <w:pPr>
        <w:pStyle w:val="ConsPlusTitlePage"/>
        <w:rPr>
          <w:rFonts w:ascii="Times New Roman" w:hAnsi="Times New Roman" w:cs="Times New Roman"/>
          <w:sz w:val="32"/>
          <w:szCs w:val="32"/>
        </w:rPr>
      </w:pPr>
      <w:r w:rsidRPr="000334C5">
        <w:rPr>
          <w:rFonts w:ascii="Times New Roman" w:hAnsi="Times New Roman" w:cs="Times New Roman"/>
          <w:sz w:val="32"/>
          <w:szCs w:val="32"/>
        </w:rPr>
        <w:t xml:space="preserve">Документ предоставлен </w:t>
      </w:r>
      <w:hyperlink r:id="rId4" w:history="1">
        <w:proofErr w:type="spellStart"/>
        <w:r w:rsidRPr="000334C5">
          <w:rPr>
            <w:rFonts w:ascii="Times New Roman" w:hAnsi="Times New Roman" w:cs="Times New Roman"/>
            <w:color w:val="0000FF"/>
            <w:sz w:val="32"/>
            <w:szCs w:val="32"/>
          </w:rPr>
          <w:t>КонсультантПлюс</w:t>
        </w:r>
        <w:proofErr w:type="spellEnd"/>
      </w:hyperlink>
      <w:r w:rsidRPr="000334C5">
        <w:rPr>
          <w:rFonts w:ascii="Times New Roman" w:hAnsi="Times New Roman" w:cs="Times New Roman"/>
          <w:sz w:val="32"/>
          <w:szCs w:val="32"/>
        </w:rPr>
        <w:br/>
      </w:r>
    </w:p>
    <w:p w:rsidR="000A369C" w:rsidRPr="000334C5" w:rsidRDefault="000A369C">
      <w:pPr>
        <w:pStyle w:val="ConsPlusNormal"/>
        <w:jc w:val="both"/>
        <w:outlineLvl w:val="0"/>
        <w:rPr>
          <w:rFonts w:ascii="Times New Roman" w:hAnsi="Times New Roman" w:cs="Times New Roman"/>
          <w:sz w:val="32"/>
          <w:szCs w:val="32"/>
        </w:rPr>
      </w:pPr>
    </w:p>
    <w:p w:rsidR="000A369C" w:rsidRPr="000334C5" w:rsidRDefault="000A369C">
      <w:pPr>
        <w:pStyle w:val="ConsPlusTitle"/>
        <w:jc w:val="center"/>
        <w:outlineLvl w:val="0"/>
        <w:rPr>
          <w:rFonts w:ascii="Times New Roman" w:hAnsi="Times New Roman" w:cs="Times New Roman"/>
          <w:sz w:val="32"/>
          <w:szCs w:val="32"/>
        </w:rPr>
      </w:pPr>
      <w:r w:rsidRPr="000334C5">
        <w:rPr>
          <w:rFonts w:ascii="Times New Roman" w:hAnsi="Times New Roman" w:cs="Times New Roman"/>
          <w:sz w:val="32"/>
          <w:szCs w:val="32"/>
        </w:rPr>
        <w:t>КОЛЛЕГИЯ АДМИНИСТРАЦИИ КЕМЕРОВСКОЙ ОБЛАСТИ</w:t>
      </w:r>
    </w:p>
    <w:p w:rsidR="000A369C" w:rsidRPr="000334C5" w:rsidRDefault="000A369C">
      <w:pPr>
        <w:pStyle w:val="ConsPlusTitle"/>
        <w:jc w:val="both"/>
        <w:rPr>
          <w:rFonts w:ascii="Times New Roman" w:hAnsi="Times New Roman" w:cs="Times New Roman"/>
          <w:sz w:val="32"/>
          <w:szCs w:val="32"/>
        </w:rPr>
      </w:pP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ПОСТАНОВЛЕНИЕ</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от 11 декабря 2018 г. N 566</w:t>
      </w:r>
    </w:p>
    <w:p w:rsidR="000A369C" w:rsidRPr="000334C5" w:rsidRDefault="000A369C">
      <w:pPr>
        <w:pStyle w:val="ConsPlusTitle"/>
        <w:jc w:val="both"/>
        <w:rPr>
          <w:rFonts w:ascii="Times New Roman" w:hAnsi="Times New Roman" w:cs="Times New Roman"/>
          <w:sz w:val="32"/>
          <w:szCs w:val="32"/>
        </w:rPr>
      </w:pP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ОБ УТВЕРЖДЕНИИ ПОРЯДКА ПРЕДОСТАВЛЕНИЯ СУБСИДИЙ ИЗ ОБЛАСТНОГО</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БЮДЖЕТА БЮДЖЕТАМ МУНИЦИПАЛЬНЫХ ОБРАЗОВАНИЙ КЕМЕРОВСКОЙ</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ОБЛАСТИ НА РЕАЛИЗАЦИЮ ПРОЕКТОВ ИНИЦИАТИВНОГО БЮДЖЕТИРОВАНИЯ</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"ТВОЙ КУЗБАСС - ТВОЯ ИНИЦИАТИВА" В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В соответствии со </w:t>
      </w:r>
      <w:hyperlink r:id="rId5" w:history="1">
        <w:r w:rsidRPr="000334C5">
          <w:rPr>
            <w:rFonts w:ascii="Times New Roman" w:hAnsi="Times New Roman" w:cs="Times New Roman"/>
            <w:color w:val="0000FF"/>
            <w:sz w:val="32"/>
            <w:szCs w:val="32"/>
          </w:rPr>
          <w:t>статьей 139</w:t>
        </w:r>
      </w:hyperlink>
      <w:r w:rsidRPr="000334C5">
        <w:rPr>
          <w:rFonts w:ascii="Times New Roman" w:hAnsi="Times New Roman" w:cs="Times New Roman"/>
          <w:sz w:val="32"/>
          <w:szCs w:val="32"/>
        </w:rPr>
        <w:t xml:space="preserve"> Бюджетного кодекса Российской Федерации, </w:t>
      </w:r>
      <w:hyperlink r:id="rId6" w:history="1">
        <w:r w:rsidRPr="000334C5">
          <w:rPr>
            <w:rFonts w:ascii="Times New Roman" w:hAnsi="Times New Roman" w:cs="Times New Roman"/>
            <w:color w:val="0000FF"/>
            <w:sz w:val="32"/>
            <w:szCs w:val="32"/>
          </w:rPr>
          <w:t>статьей 14</w:t>
        </w:r>
      </w:hyperlink>
      <w:r w:rsidRPr="000334C5">
        <w:rPr>
          <w:rFonts w:ascii="Times New Roman" w:hAnsi="Times New Roman" w:cs="Times New Roman"/>
          <w:sz w:val="32"/>
          <w:szCs w:val="32"/>
        </w:rPr>
        <w:t xml:space="preserve"> Закона Кемеровской области от 24.11.2005 N 134-ОЗ "О межбюджетных отношениях в Кемеровской области", </w:t>
      </w:r>
      <w:hyperlink r:id="rId7" w:history="1">
        <w:r w:rsidRPr="000334C5">
          <w:rPr>
            <w:rFonts w:ascii="Times New Roman" w:hAnsi="Times New Roman" w:cs="Times New Roman"/>
            <w:color w:val="0000FF"/>
            <w:sz w:val="32"/>
            <w:szCs w:val="32"/>
          </w:rPr>
          <w:t>Законом</w:t>
        </w:r>
      </w:hyperlink>
      <w:r w:rsidRPr="000334C5">
        <w:rPr>
          <w:rFonts w:ascii="Times New Roman" w:hAnsi="Times New Roman" w:cs="Times New Roman"/>
          <w:sz w:val="32"/>
          <w:szCs w:val="32"/>
        </w:rPr>
        <w:t xml:space="preserve"> Кемеровской области от 14.11.2018 N 90-ОЗ "О реализации проектов инициативного бюджетирования в Кемеровской области" Коллегия Администрации Кемеровской области постановляет:</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1. Утвердить прилагаемый </w:t>
      </w:r>
      <w:hyperlink w:anchor="P31" w:history="1">
        <w:r w:rsidRPr="000334C5">
          <w:rPr>
            <w:rFonts w:ascii="Times New Roman" w:hAnsi="Times New Roman" w:cs="Times New Roman"/>
            <w:color w:val="0000FF"/>
            <w:sz w:val="32"/>
            <w:szCs w:val="32"/>
          </w:rPr>
          <w:t>Порядок</w:t>
        </w:r>
      </w:hyperlink>
      <w:r w:rsidRPr="000334C5">
        <w:rPr>
          <w:rFonts w:ascii="Times New Roman" w:hAnsi="Times New Roman" w:cs="Times New Roman"/>
          <w:sz w:val="32"/>
          <w:szCs w:val="32"/>
        </w:rPr>
        <w:t xml:space="preserve"> предоставления субсидий из областного бюджета бюджетам муниципальных образований Кемеровской области на реализацию проектов инициативного бюджетирования "Твой Кузбасс - твоя инициатива" в Кемеровской области.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 Настоящее постановление подлежит опубликованию на сайте "Электронный бюллетень Коллегии Администрации Кемеровской области".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3. Контроль за исполнением настоящего постановления возложить на заместителя Губернатора Кемеровской области (по финансам) - начальника главного финансового управления Кемеровской области </w:t>
      </w:r>
      <w:proofErr w:type="spellStart"/>
      <w:r w:rsidRPr="000334C5">
        <w:rPr>
          <w:rFonts w:ascii="Times New Roman" w:hAnsi="Times New Roman" w:cs="Times New Roman"/>
          <w:sz w:val="32"/>
          <w:szCs w:val="32"/>
        </w:rPr>
        <w:t>И.Ю.Малахова</w:t>
      </w:r>
      <w:proofErr w:type="spellEnd"/>
      <w:r w:rsidRPr="000334C5">
        <w:rPr>
          <w:rFonts w:ascii="Times New Roman" w:hAnsi="Times New Roman" w:cs="Times New Roman"/>
          <w:sz w:val="32"/>
          <w:szCs w:val="32"/>
        </w:rPr>
        <w:t>.</w:t>
      </w:r>
    </w:p>
    <w:p w:rsidR="000A369C" w:rsidRPr="000334C5" w:rsidRDefault="000A369C">
      <w:pPr>
        <w:pStyle w:val="ConsPlusNormal"/>
        <w:jc w:val="both"/>
        <w:rPr>
          <w:rFonts w:ascii="Times New Roman" w:hAnsi="Times New Roman" w:cs="Times New Roman"/>
          <w:sz w:val="32"/>
          <w:szCs w:val="32"/>
        </w:rPr>
      </w:pPr>
      <w:bookmarkStart w:id="0" w:name="_GoBack"/>
      <w:bookmarkEnd w:id="0"/>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Губернатор</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Кемеровской области</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С.Е.ЦИВИЛЕВ</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right"/>
        <w:outlineLvl w:val="0"/>
        <w:rPr>
          <w:rFonts w:ascii="Times New Roman" w:hAnsi="Times New Roman" w:cs="Times New Roman"/>
          <w:sz w:val="32"/>
          <w:szCs w:val="32"/>
        </w:rPr>
      </w:pPr>
      <w:r w:rsidRPr="000334C5">
        <w:rPr>
          <w:rFonts w:ascii="Times New Roman" w:hAnsi="Times New Roman" w:cs="Times New Roman"/>
          <w:sz w:val="32"/>
          <w:szCs w:val="32"/>
        </w:rPr>
        <w:t>Утвержден</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постановлением</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Коллегии Администрации</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Кемеровской области</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от 11 декабря 2018 г. N 566</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Title"/>
        <w:jc w:val="center"/>
        <w:rPr>
          <w:rFonts w:ascii="Times New Roman" w:hAnsi="Times New Roman" w:cs="Times New Roman"/>
          <w:sz w:val="32"/>
          <w:szCs w:val="32"/>
        </w:rPr>
      </w:pPr>
      <w:bookmarkStart w:id="1" w:name="P31"/>
      <w:bookmarkEnd w:id="1"/>
      <w:r w:rsidRPr="000334C5">
        <w:rPr>
          <w:rFonts w:ascii="Times New Roman" w:hAnsi="Times New Roman" w:cs="Times New Roman"/>
          <w:sz w:val="32"/>
          <w:szCs w:val="32"/>
        </w:rPr>
        <w:t>ПОРЯДОК</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ПРЕДОСТАВЛЕНИЯ СУБСИДИЙ ИЗ ОБЛАСТНОГО БЮДЖЕТА БЮДЖЕТАМ</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МУНИЦИПАЛЬНЫХ ОБРАЗОВАНИЙ КЕМЕРОВСКОЙ ОБЛАСТИ НА РЕАЛИЗАЦИЮ</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ПРОЕКТОВ ИНИЦИАТИВНОГО БЮДЖЕТИРОВАНИЯ "ТВОЙ КУЗБАСС - ТВОЯ</w:t>
      </w:r>
    </w:p>
    <w:p w:rsidR="000A369C" w:rsidRPr="000334C5" w:rsidRDefault="000A369C">
      <w:pPr>
        <w:pStyle w:val="ConsPlusTitle"/>
        <w:jc w:val="center"/>
        <w:rPr>
          <w:rFonts w:ascii="Times New Roman" w:hAnsi="Times New Roman" w:cs="Times New Roman"/>
          <w:sz w:val="32"/>
          <w:szCs w:val="32"/>
        </w:rPr>
      </w:pPr>
      <w:r w:rsidRPr="000334C5">
        <w:rPr>
          <w:rFonts w:ascii="Times New Roman" w:hAnsi="Times New Roman" w:cs="Times New Roman"/>
          <w:sz w:val="32"/>
          <w:szCs w:val="32"/>
        </w:rPr>
        <w:t>ИНИЦИАТИВА" В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1. Настоящий Порядок устанавливает цель и условия предоставления и расходования субсидий из областного бюджета бюджетам муниципальных образований Кемеровской области на реализацию проектов инициативного бюджетирования "Твой Кузбасс - твоя инициатива" в Кемеровской области (далее - субсидии), а также порядок представления отчетности об их </w:t>
      </w:r>
      <w:r w:rsidRPr="000334C5">
        <w:rPr>
          <w:rFonts w:ascii="Times New Roman" w:hAnsi="Times New Roman" w:cs="Times New Roman"/>
          <w:sz w:val="32"/>
          <w:szCs w:val="32"/>
        </w:rPr>
        <w:lastRenderedPageBreak/>
        <w:t>использовании.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 Субсидии предоставляются в целях оказания содействия жителям городских и сельских поселений, городских округов Кемеровской области в осуществлении местного самоуправления посредством реализации проектов инициативного бюджетирования "Твой Кузбасс - твоя инициатива" в Кемеровской области (далее - проекты), направленных на решение вопросов местного значения.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3. Главным распорядителем бюджетных средств, предусмотренных на предоставление субсидий, является уполномоченный исполнительный орган государственной власти Кемеровской области по реализации инициативного бюджетирования в Кемеровской области - главное финансовое управление Кемеровской области.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4. Общий объем субсидий на реализацию проектов утверждается законом Кемеровской области об областном бюджете на очередной финансовый год и на плановый период.</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5. Субсидии распределяются между муниципальными районами и городскими округами Кемеровской области.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6. Распределение субсидий бюджетам муниципальных районов и городских округов Кемеровской области (далее - муниципальные образования) устанавливается постановлением Коллегии Администрации Кемеровской области с указанием наименования городского или сельского поселения, городского округа и размера субсидий на каждый проект на основании результатов конкурсного отбора проектов.</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7. Главное финансовое управление Кемеровской области готовит проект постановления Коллегии Администрации Кемеровской области о распределении субсидий бюджетам муниципальных образований на реализацию проектов не позднее 10 рабочих дней со дня подписания протокола заседания областной конкурсной комиссии по проведению конкурсного отбора проектов об итогах конкурсного отбора проектов.</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8. Главное финансовое управление Кемеровской области в течение 10 рабочих дней со дня вступления в силу постановления Коллегии Администрации Кемеровской области о распределении субсидий заключает с муниципальными образованиями </w:t>
      </w:r>
      <w:hyperlink w:anchor="P87" w:history="1">
        <w:r w:rsidRPr="000334C5">
          <w:rPr>
            <w:rFonts w:ascii="Times New Roman" w:hAnsi="Times New Roman" w:cs="Times New Roman"/>
            <w:color w:val="0000FF"/>
            <w:sz w:val="32"/>
            <w:szCs w:val="32"/>
          </w:rPr>
          <w:t>соглашение</w:t>
        </w:r>
      </w:hyperlink>
      <w:r w:rsidRPr="000334C5">
        <w:rPr>
          <w:rFonts w:ascii="Times New Roman" w:hAnsi="Times New Roman" w:cs="Times New Roman"/>
          <w:sz w:val="32"/>
          <w:szCs w:val="32"/>
        </w:rPr>
        <w:t xml:space="preserve"> о предоставлении субсидии на реализацию проекта инициативного бюджетирования "Твой Кузбасс - твоя инициатива" в Кемеровской области (далее - соглашение) по форме согласно приложению N 1 к настоящему Порядку.</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9. Предоставление субсидий бюджетам муниципальных образований осуществляется за счет средств, предусмотренных законом Кемеровской области об областном бюджете на очередной финансовый год и на плановый период, и в пределах размера средств, утвержденных постановлением Коллегии Администрации Кемеровской области о распределении субсидий.</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Субсидии предоставляются на основании соглашения, заключенного между главным финансовым управлением Кемеровской области и муниципальным образованием.</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10. Главное финансовое управление Кемеровской области на основании постановления Коллегии Администрации Кемеровской области о распределении субсидий доводит до муниципальных образований Кемеровской области уведомления о бюджетных ассигнованиях и лимитах бюджетных обязательств по предоставляемым субсидиям.</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11. Субсидии, предоставляемые муниципальным образованиям, зачисляются в доход бюджета муниципального образования и учитываются в составе доходов бюджета муниципального образования в соответствии с бюджетной классификацией.</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12. Муниципальные образования используют субсидии в соответствии с требованиями Бюджетного </w:t>
      </w:r>
      <w:hyperlink r:id="rId8" w:history="1">
        <w:r w:rsidRPr="000334C5">
          <w:rPr>
            <w:rFonts w:ascii="Times New Roman" w:hAnsi="Times New Roman" w:cs="Times New Roman"/>
            <w:color w:val="0000FF"/>
            <w:sz w:val="32"/>
            <w:szCs w:val="32"/>
          </w:rPr>
          <w:t>кодекса</w:t>
        </w:r>
      </w:hyperlink>
      <w:r w:rsidRPr="000334C5">
        <w:rPr>
          <w:rFonts w:ascii="Times New Roman" w:hAnsi="Times New Roman" w:cs="Times New Roman"/>
          <w:sz w:val="32"/>
          <w:szCs w:val="32"/>
        </w:rPr>
        <w:t xml:space="preserve"> Российской Федерации, </w:t>
      </w:r>
      <w:hyperlink r:id="rId9" w:history="1">
        <w:r w:rsidRPr="000334C5">
          <w:rPr>
            <w:rFonts w:ascii="Times New Roman" w:hAnsi="Times New Roman" w:cs="Times New Roman"/>
            <w:color w:val="0000FF"/>
            <w:sz w:val="32"/>
            <w:szCs w:val="32"/>
          </w:rPr>
          <w:t>Закона</w:t>
        </w:r>
      </w:hyperlink>
      <w:r w:rsidRPr="000334C5">
        <w:rPr>
          <w:rFonts w:ascii="Times New Roman" w:hAnsi="Times New Roman" w:cs="Times New Roman"/>
          <w:sz w:val="32"/>
          <w:szCs w:val="32"/>
        </w:rPr>
        <w:t xml:space="preserve"> Кемеровской области от 14.11.2018 N 90-ОЗ "О реализации проектов инициативного бюджетирования в Кемеровской области".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13. Субсидия предоставляется бюджету муниципального образования из областного бюджета из расчета на один проект в размере не более 90 процентов от стоимости проекта инициативного бюджетирования, не менее 10 процентов стоимости обеспечивается за счет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xml:space="preserve"> из бюджета муниципального образования. Доля местного бюджета может быть сформирована в том числе за счет средств населения муниципального образования, индивидуальных предпринимателей и юридических лиц, общественных организаций.</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Для муниципальных образований, не являющихся получателями дотаций на выравнивание бюджетной обеспеченности муниципальных районов (городских округов) и поселений, субсидии на проекты инициативного бюджетирования предоставляются в размере не более 30 процентов от стоимости проекта инициативного бюджетирования, не менее 70 процентов стоимости обеспечивается за счет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xml:space="preserve"> из местного бюджета. Доля местного бюджета может быть сформирована в том числе за счет средств населения муниципального образования, индивидуальных предпринимателей и юридических лиц, общественных организаций.</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14. Остатки субсидии, образовавшиеся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невыполнения работ ввиду расторжения контракта (договора) с подрядчиком вследствие неисполнения его обязательств по контракту (договору), подлежат возврату в полном объеме в областной бюджет в течение 20 рабочих дней со дня образования указанных остатков.</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Высвободившийся объем субсидии перераспределяется областной конкурсной комиссией по проведению конкурсного отбора проектов инициативного бюджетирования между другими его участниками с внесением изменений в соответствующее постановление Коллегии Администрации Кемеровской области о распределении субсидий.</w:t>
      </w:r>
    </w:p>
    <w:p w:rsidR="000A369C" w:rsidRPr="000334C5" w:rsidRDefault="000A369C">
      <w:pPr>
        <w:pStyle w:val="ConsPlusNormal"/>
        <w:spacing w:before="220"/>
        <w:ind w:firstLine="540"/>
        <w:jc w:val="both"/>
        <w:rPr>
          <w:rFonts w:ascii="Times New Roman" w:hAnsi="Times New Roman" w:cs="Times New Roman"/>
          <w:sz w:val="32"/>
          <w:szCs w:val="32"/>
        </w:rPr>
      </w:pPr>
      <w:bookmarkStart w:id="2" w:name="P54"/>
      <w:bookmarkEnd w:id="2"/>
      <w:r w:rsidRPr="000334C5">
        <w:rPr>
          <w:rFonts w:ascii="Times New Roman" w:hAnsi="Times New Roman" w:cs="Times New Roman"/>
          <w:sz w:val="32"/>
          <w:szCs w:val="32"/>
        </w:rPr>
        <w:t>15. Муниципальное образование представляет в главное финансовое управление Кемеровской области на бумажном носителе до 25 января года, следующего за отчетным:</w:t>
      </w:r>
    </w:p>
    <w:p w:rsidR="000A369C" w:rsidRPr="000334C5" w:rsidRDefault="00AC03C8">
      <w:pPr>
        <w:pStyle w:val="ConsPlusNormal"/>
        <w:spacing w:before="220"/>
        <w:ind w:firstLine="540"/>
        <w:jc w:val="both"/>
        <w:rPr>
          <w:rFonts w:ascii="Times New Roman" w:hAnsi="Times New Roman" w:cs="Times New Roman"/>
          <w:sz w:val="32"/>
          <w:szCs w:val="32"/>
        </w:rPr>
      </w:pPr>
      <w:hyperlink w:anchor="P271" w:history="1">
        <w:r w:rsidR="000A369C" w:rsidRPr="000334C5">
          <w:rPr>
            <w:rFonts w:ascii="Times New Roman" w:hAnsi="Times New Roman" w:cs="Times New Roman"/>
            <w:color w:val="0000FF"/>
            <w:sz w:val="32"/>
            <w:szCs w:val="32"/>
          </w:rPr>
          <w:t>отчет</w:t>
        </w:r>
      </w:hyperlink>
      <w:r w:rsidR="000A369C" w:rsidRPr="000334C5">
        <w:rPr>
          <w:rFonts w:ascii="Times New Roman" w:hAnsi="Times New Roman" w:cs="Times New Roman"/>
          <w:sz w:val="32"/>
          <w:szCs w:val="32"/>
        </w:rPr>
        <w:t xml:space="preserve"> об использовании субсидий на реализацию проектов инициативного бюджетирования в Кемеровской области по форме согласно приложению N 2 к настоящему Порядку;</w:t>
      </w:r>
    </w:p>
    <w:p w:rsidR="000A369C" w:rsidRPr="000334C5" w:rsidRDefault="00AC03C8">
      <w:pPr>
        <w:pStyle w:val="ConsPlusNormal"/>
        <w:spacing w:before="220"/>
        <w:ind w:firstLine="540"/>
        <w:jc w:val="both"/>
        <w:rPr>
          <w:rFonts w:ascii="Times New Roman" w:hAnsi="Times New Roman" w:cs="Times New Roman"/>
          <w:sz w:val="32"/>
          <w:szCs w:val="32"/>
        </w:rPr>
      </w:pPr>
      <w:hyperlink w:anchor="P355" w:history="1">
        <w:r w:rsidR="000A369C" w:rsidRPr="000334C5">
          <w:rPr>
            <w:rFonts w:ascii="Times New Roman" w:hAnsi="Times New Roman" w:cs="Times New Roman"/>
            <w:color w:val="0000FF"/>
            <w:sz w:val="32"/>
            <w:szCs w:val="32"/>
          </w:rPr>
          <w:t>отчет</w:t>
        </w:r>
      </w:hyperlink>
      <w:r w:rsidR="000A369C" w:rsidRPr="000334C5">
        <w:rPr>
          <w:rFonts w:ascii="Times New Roman" w:hAnsi="Times New Roman" w:cs="Times New Roman"/>
          <w:sz w:val="32"/>
          <w:szCs w:val="32"/>
        </w:rPr>
        <w:t xml:space="preserve"> о реализации проекта по форме согласно приложению N 3 к настоящему Порядку, к которому прилагаются: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копии муниципальных контрактов (договоров, соглашений) в рамках реализации проекта, заключенных в соответствии с действующим законодательством, заверенные главой (главой администрации) муниципального образования или иным уполномоченным лицом, с оттиском печати;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копии актов приемки выполненных работ (оказанных услуг), товарных либо товарно-транспортных накладных, завизированных представителем(-</w:t>
      </w:r>
      <w:proofErr w:type="spellStart"/>
      <w:r w:rsidRPr="000334C5">
        <w:rPr>
          <w:rFonts w:ascii="Times New Roman" w:hAnsi="Times New Roman" w:cs="Times New Roman"/>
          <w:sz w:val="32"/>
          <w:szCs w:val="32"/>
        </w:rPr>
        <w:t>ями</w:t>
      </w:r>
      <w:proofErr w:type="spellEnd"/>
      <w:r w:rsidRPr="000334C5">
        <w:rPr>
          <w:rFonts w:ascii="Times New Roman" w:hAnsi="Times New Roman" w:cs="Times New Roman"/>
          <w:sz w:val="32"/>
          <w:szCs w:val="32"/>
        </w:rPr>
        <w:t>) инициативной группы, заверенные главой (главой администрации) муниципального образования;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копии платежных документов, заверенные руководителем или иным уполномоченным лицом органа, осуществляющего ведение лицевого счета получателя средств бюджета муниципального образования, или руководителем финансового органа муниципального образования;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цветные фотографии результатов реализации проекта.</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16. Главное финансовое управление Кемеровской области в течение 10 рабочих дней со дня поступления отчета о реализации проекта и документов, указанных в </w:t>
      </w:r>
      <w:hyperlink w:anchor="P54" w:history="1">
        <w:r w:rsidRPr="000334C5">
          <w:rPr>
            <w:rFonts w:ascii="Times New Roman" w:hAnsi="Times New Roman" w:cs="Times New Roman"/>
            <w:color w:val="0000FF"/>
            <w:sz w:val="32"/>
            <w:szCs w:val="32"/>
          </w:rPr>
          <w:t>пункте 15</w:t>
        </w:r>
      </w:hyperlink>
      <w:r w:rsidRPr="000334C5">
        <w:rPr>
          <w:rFonts w:ascii="Times New Roman" w:hAnsi="Times New Roman" w:cs="Times New Roman"/>
          <w:sz w:val="32"/>
          <w:szCs w:val="32"/>
        </w:rPr>
        <w:t xml:space="preserve"> настоящего Порядка:</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проверяет отчеты о реализации проекта и документы, указанные в </w:t>
      </w:r>
      <w:hyperlink w:anchor="P54" w:history="1">
        <w:r w:rsidRPr="000334C5">
          <w:rPr>
            <w:rFonts w:ascii="Times New Roman" w:hAnsi="Times New Roman" w:cs="Times New Roman"/>
            <w:color w:val="0000FF"/>
            <w:sz w:val="32"/>
            <w:szCs w:val="32"/>
          </w:rPr>
          <w:t>пункте 15</w:t>
        </w:r>
      </w:hyperlink>
      <w:r w:rsidRPr="000334C5">
        <w:rPr>
          <w:rFonts w:ascii="Times New Roman" w:hAnsi="Times New Roman" w:cs="Times New Roman"/>
          <w:sz w:val="32"/>
          <w:szCs w:val="32"/>
        </w:rPr>
        <w:t xml:space="preserve"> настоящего Порядка, на соответствие требованиям настоящего Порядка;</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возвращает на доработку отчет о реализации проекта и документы, указанные в </w:t>
      </w:r>
      <w:hyperlink w:anchor="P54" w:history="1">
        <w:r w:rsidRPr="000334C5">
          <w:rPr>
            <w:rFonts w:ascii="Times New Roman" w:hAnsi="Times New Roman" w:cs="Times New Roman"/>
            <w:color w:val="0000FF"/>
            <w:sz w:val="32"/>
            <w:szCs w:val="32"/>
          </w:rPr>
          <w:t>пункте 15</w:t>
        </w:r>
      </w:hyperlink>
      <w:r w:rsidRPr="000334C5">
        <w:rPr>
          <w:rFonts w:ascii="Times New Roman" w:hAnsi="Times New Roman" w:cs="Times New Roman"/>
          <w:sz w:val="32"/>
          <w:szCs w:val="32"/>
        </w:rPr>
        <w:t xml:space="preserve"> настоящего Порядка, при выявлении несоответствий отчета о реализации проекта и (или) документов, указанных в </w:t>
      </w:r>
      <w:hyperlink w:anchor="P54" w:history="1">
        <w:r w:rsidRPr="000334C5">
          <w:rPr>
            <w:rFonts w:ascii="Times New Roman" w:hAnsi="Times New Roman" w:cs="Times New Roman"/>
            <w:color w:val="0000FF"/>
            <w:sz w:val="32"/>
            <w:szCs w:val="32"/>
          </w:rPr>
          <w:t>пункте 15</w:t>
        </w:r>
      </w:hyperlink>
      <w:r w:rsidRPr="000334C5">
        <w:rPr>
          <w:rFonts w:ascii="Times New Roman" w:hAnsi="Times New Roman" w:cs="Times New Roman"/>
          <w:sz w:val="32"/>
          <w:szCs w:val="32"/>
        </w:rPr>
        <w:t xml:space="preserve"> настоящего Порядка, требованиям настоящего Порядка.</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Муниципальное образование после устранения выявленных несоответствий требованиям настоящего Порядка в срок, не превышающий 10 рабочих дней со дня возвращения главным финансовым управлением Кемеровской области отчета о реализации проекта и документов, указанных в </w:t>
      </w:r>
      <w:hyperlink w:anchor="P54" w:history="1">
        <w:r w:rsidRPr="000334C5">
          <w:rPr>
            <w:rFonts w:ascii="Times New Roman" w:hAnsi="Times New Roman" w:cs="Times New Roman"/>
            <w:color w:val="0000FF"/>
            <w:sz w:val="32"/>
            <w:szCs w:val="32"/>
          </w:rPr>
          <w:t>пункте 15</w:t>
        </w:r>
      </w:hyperlink>
      <w:r w:rsidRPr="000334C5">
        <w:rPr>
          <w:rFonts w:ascii="Times New Roman" w:hAnsi="Times New Roman" w:cs="Times New Roman"/>
          <w:sz w:val="32"/>
          <w:szCs w:val="32"/>
        </w:rPr>
        <w:t xml:space="preserve"> настоящего Порядка, на доработку, повторно представляет отчет о реализации проекта и документы, указанные в </w:t>
      </w:r>
      <w:hyperlink w:anchor="P54" w:history="1">
        <w:r w:rsidRPr="000334C5">
          <w:rPr>
            <w:rFonts w:ascii="Times New Roman" w:hAnsi="Times New Roman" w:cs="Times New Roman"/>
            <w:color w:val="0000FF"/>
            <w:sz w:val="32"/>
            <w:szCs w:val="32"/>
          </w:rPr>
          <w:t>пункте 15</w:t>
        </w:r>
      </w:hyperlink>
      <w:r w:rsidRPr="000334C5">
        <w:rPr>
          <w:rFonts w:ascii="Times New Roman" w:hAnsi="Times New Roman" w:cs="Times New Roman"/>
          <w:sz w:val="32"/>
          <w:szCs w:val="32"/>
        </w:rPr>
        <w:t xml:space="preserve"> настоящего Порядка, в главное финансовое управление Кемеровской области. Повторное рассмотрение отчета о реализации проекта и документов, указанных в </w:t>
      </w:r>
      <w:hyperlink w:anchor="P54" w:history="1">
        <w:r w:rsidRPr="000334C5">
          <w:rPr>
            <w:rFonts w:ascii="Times New Roman" w:hAnsi="Times New Roman" w:cs="Times New Roman"/>
            <w:color w:val="0000FF"/>
            <w:sz w:val="32"/>
            <w:szCs w:val="32"/>
          </w:rPr>
          <w:t>пункте 15</w:t>
        </w:r>
      </w:hyperlink>
      <w:r w:rsidRPr="000334C5">
        <w:rPr>
          <w:rFonts w:ascii="Times New Roman" w:hAnsi="Times New Roman" w:cs="Times New Roman"/>
          <w:sz w:val="32"/>
          <w:szCs w:val="32"/>
        </w:rPr>
        <w:t xml:space="preserve"> настоящего Порядка, осуществляется однократно в течение 10 рабочих дней со дня их поступления.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17. Контроль за соблюдением муниципальными образованиями условий, целей и порядка, установленных при предоставлении субсидий, осуществляет главное финансовое управление Кемеровской области и органы государственного финансового контроля.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18. Результативность использования субсидий оценивается главным финансовым управлением Кемеровской области по итогам реализации проектов по фактическим достижениям показателей результативности использования субсидий, установленных приложением к соглашению.</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Сроком исполнения реализации проекта является текущий финансовый год.</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19. Нецелевое использование субсидий и (или) нарушение условий предоставления (расходования) субсидий, установленных настоящим Порядком и (или) соглашением, влекут применение бюджетных мер принуждения в порядке, установленном Бюджетным </w:t>
      </w:r>
      <w:hyperlink r:id="rId10" w:history="1">
        <w:r w:rsidRPr="000334C5">
          <w:rPr>
            <w:rFonts w:ascii="Times New Roman" w:hAnsi="Times New Roman" w:cs="Times New Roman"/>
            <w:color w:val="0000FF"/>
            <w:sz w:val="32"/>
            <w:szCs w:val="32"/>
          </w:rPr>
          <w:t>кодексом</w:t>
        </w:r>
      </w:hyperlink>
      <w:r w:rsidRPr="000334C5">
        <w:rPr>
          <w:rFonts w:ascii="Times New Roman" w:hAnsi="Times New Roman" w:cs="Times New Roman"/>
          <w:sz w:val="32"/>
          <w:szCs w:val="32"/>
        </w:rPr>
        <w:t xml:space="preserve"> Российской Федерации.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20. Остаток неиспользованных в текущем финансовом году субсидий подлежит возврату в областной бюджет в сроки, установленные бюджетным законодательством.</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В случае если неиспользованные остатки субсидии не перечислены муниципальным образованием в областной бюджет, эти средства подлежат взысканию в областной бюджет в порядке, установленном приказом главного финансового управления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right"/>
        <w:outlineLvl w:val="1"/>
        <w:rPr>
          <w:rFonts w:ascii="Times New Roman" w:hAnsi="Times New Roman" w:cs="Times New Roman"/>
          <w:sz w:val="32"/>
          <w:szCs w:val="32"/>
        </w:rPr>
      </w:pPr>
      <w:r w:rsidRPr="000334C5">
        <w:rPr>
          <w:rFonts w:ascii="Times New Roman" w:hAnsi="Times New Roman" w:cs="Times New Roman"/>
          <w:sz w:val="32"/>
          <w:szCs w:val="32"/>
        </w:rPr>
        <w:t>Приложение N 1</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 Порядку</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предоставления субсидий</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из областного бюджета бюджетам</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муниципальных образований</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Кемеровской области на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реализацию проектов</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инициативного бюджетирования</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"Твой Кузбасс - твоя инициатива"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в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rPr>
          <w:rFonts w:ascii="Times New Roman" w:hAnsi="Times New Roman" w:cs="Times New Roman"/>
          <w:sz w:val="32"/>
          <w:szCs w:val="32"/>
        </w:rPr>
      </w:pPr>
      <w:bookmarkStart w:id="3" w:name="P87"/>
      <w:bookmarkEnd w:id="3"/>
      <w:r w:rsidRPr="000334C5">
        <w:rPr>
          <w:rFonts w:ascii="Times New Roman" w:hAnsi="Times New Roman" w:cs="Times New Roman"/>
          <w:sz w:val="32"/>
          <w:szCs w:val="32"/>
        </w:rPr>
        <w:t>СОГЛАШЕНИЕ N</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о предоставлении в 20__ году субсидии из областного бюджета</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бюджету муниципального образования Кемеровской области</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на реализацию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инициативного бюджетирования</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"Твой Кузбасс - твоя инициатива" в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 20__ г.                                         г. Кемерово</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Главное   финансовое   управление   </w:t>
      </w:r>
      <w:proofErr w:type="gramStart"/>
      <w:r w:rsidRPr="000334C5">
        <w:rPr>
          <w:rFonts w:ascii="Times New Roman" w:hAnsi="Times New Roman" w:cs="Times New Roman"/>
          <w:sz w:val="32"/>
          <w:szCs w:val="32"/>
        </w:rPr>
        <w:t>Кемеровской  области</w:t>
      </w:r>
      <w:proofErr w:type="gramEnd"/>
      <w:r w:rsidRPr="000334C5">
        <w:rPr>
          <w:rFonts w:ascii="Times New Roman" w:hAnsi="Times New Roman" w:cs="Times New Roman"/>
          <w:sz w:val="32"/>
          <w:szCs w:val="32"/>
        </w:rPr>
        <w:t>,  именуемое  в</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дальнейшем "Управление", в лице 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__________________________________________________________________________,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(должность, фамилия, инициалы)</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действующего на основании 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(наименование документа)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с одной стороны, и 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__________________________________________________________________________,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w:t>
      </w:r>
      <w:proofErr w:type="gramStart"/>
      <w:r w:rsidRPr="000334C5">
        <w:rPr>
          <w:rFonts w:ascii="Times New Roman" w:hAnsi="Times New Roman" w:cs="Times New Roman"/>
          <w:sz w:val="32"/>
          <w:szCs w:val="32"/>
        </w:rPr>
        <w:t>наименование  муниципального</w:t>
      </w:r>
      <w:proofErr w:type="gramEnd"/>
      <w:r w:rsidRPr="000334C5">
        <w:rPr>
          <w:rFonts w:ascii="Times New Roman" w:hAnsi="Times New Roman" w:cs="Times New Roman"/>
          <w:sz w:val="32"/>
          <w:szCs w:val="32"/>
        </w:rPr>
        <w:t xml:space="preserve">  района  или  городского  округа  Кемеровской</w:t>
      </w:r>
    </w:p>
    <w:p w:rsidR="000A369C" w:rsidRPr="000334C5" w:rsidRDefault="000A369C">
      <w:pPr>
        <w:pStyle w:val="ConsPlusNonformat"/>
        <w:jc w:val="both"/>
        <w:rPr>
          <w:rFonts w:ascii="Times New Roman" w:hAnsi="Times New Roman" w:cs="Times New Roman"/>
          <w:sz w:val="32"/>
          <w:szCs w:val="32"/>
        </w:rPr>
      </w:pPr>
      <w:proofErr w:type="gramStart"/>
      <w:r w:rsidRPr="000334C5">
        <w:rPr>
          <w:rFonts w:ascii="Times New Roman" w:hAnsi="Times New Roman" w:cs="Times New Roman"/>
          <w:sz w:val="32"/>
          <w:szCs w:val="32"/>
        </w:rPr>
        <w:t>области)  именуемый</w:t>
      </w:r>
      <w:proofErr w:type="gramEnd"/>
      <w:r w:rsidRPr="000334C5">
        <w:rPr>
          <w:rFonts w:ascii="Times New Roman" w:hAnsi="Times New Roman" w:cs="Times New Roman"/>
          <w:sz w:val="32"/>
          <w:szCs w:val="32"/>
        </w:rPr>
        <w:t>(-</w:t>
      </w:r>
      <w:proofErr w:type="spellStart"/>
      <w:r w:rsidRPr="000334C5">
        <w:rPr>
          <w:rFonts w:ascii="Times New Roman" w:hAnsi="Times New Roman" w:cs="Times New Roman"/>
          <w:sz w:val="32"/>
          <w:szCs w:val="32"/>
        </w:rPr>
        <w:t>ое</w:t>
      </w:r>
      <w:proofErr w:type="spellEnd"/>
      <w:r w:rsidRPr="000334C5">
        <w:rPr>
          <w:rFonts w:ascii="Times New Roman" w:hAnsi="Times New Roman" w:cs="Times New Roman"/>
          <w:sz w:val="32"/>
          <w:szCs w:val="32"/>
        </w:rPr>
        <w:t>)  в  дальнейшем "Муниципальное образование", в лице</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__________________________________________________________________________,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(должность, фамилия, инициалы)</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действующего на основании 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(наименование документа)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с другой   </w:t>
      </w:r>
      <w:proofErr w:type="gramStart"/>
      <w:r w:rsidRPr="000334C5">
        <w:rPr>
          <w:rFonts w:ascii="Times New Roman" w:hAnsi="Times New Roman" w:cs="Times New Roman"/>
          <w:sz w:val="32"/>
          <w:szCs w:val="32"/>
        </w:rPr>
        <w:t>стороны,  именуемые</w:t>
      </w:r>
      <w:proofErr w:type="gramEnd"/>
      <w:r w:rsidRPr="000334C5">
        <w:rPr>
          <w:rFonts w:ascii="Times New Roman" w:hAnsi="Times New Roman" w:cs="Times New Roman"/>
          <w:sz w:val="32"/>
          <w:szCs w:val="32"/>
        </w:rPr>
        <w:t xml:space="preserve">   в  дальнейшем  "Стороны",  в  соответствии</w:t>
      </w:r>
    </w:p>
    <w:p w:rsidR="000A369C" w:rsidRPr="000334C5" w:rsidRDefault="000A369C">
      <w:pPr>
        <w:pStyle w:val="ConsPlusNonformat"/>
        <w:jc w:val="both"/>
        <w:rPr>
          <w:rFonts w:ascii="Times New Roman" w:hAnsi="Times New Roman" w:cs="Times New Roman"/>
          <w:sz w:val="32"/>
          <w:szCs w:val="32"/>
        </w:rPr>
      </w:pPr>
      <w:proofErr w:type="gramStart"/>
      <w:r w:rsidRPr="000334C5">
        <w:rPr>
          <w:rFonts w:ascii="Times New Roman" w:hAnsi="Times New Roman" w:cs="Times New Roman"/>
          <w:sz w:val="32"/>
          <w:szCs w:val="32"/>
        </w:rPr>
        <w:t>с  Порядком</w:t>
      </w:r>
      <w:proofErr w:type="gramEnd"/>
      <w:r w:rsidRPr="000334C5">
        <w:rPr>
          <w:rFonts w:ascii="Times New Roman" w:hAnsi="Times New Roman" w:cs="Times New Roman"/>
          <w:sz w:val="32"/>
          <w:szCs w:val="32"/>
        </w:rPr>
        <w:t xml:space="preserve">  предоставления   субсидий    из  областного  бюджета  бюджетам</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муниципальных </w:t>
      </w:r>
      <w:proofErr w:type="gramStart"/>
      <w:r w:rsidRPr="000334C5">
        <w:rPr>
          <w:rFonts w:ascii="Times New Roman" w:hAnsi="Times New Roman" w:cs="Times New Roman"/>
          <w:sz w:val="32"/>
          <w:szCs w:val="32"/>
        </w:rPr>
        <w:t>образований  Кемеровской</w:t>
      </w:r>
      <w:proofErr w:type="gramEnd"/>
      <w:r w:rsidRPr="000334C5">
        <w:rPr>
          <w:rFonts w:ascii="Times New Roman" w:hAnsi="Times New Roman" w:cs="Times New Roman"/>
          <w:sz w:val="32"/>
          <w:szCs w:val="32"/>
        </w:rPr>
        <w:t xml:space="preserve">  области  на реализацию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инициативного бюджетирования "Твой Кузбасс - твоя инициатива" в Кемеровской</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области, </w:t>
      </w:r>
      <w:proofErr w:type="gramStart"/>
      <w:r w:rsidRPr="000334C5">
        <w:rPr>
          <w:rFonts w:ascii="Times New Roman" w:hAnsi="Times New Roman" w:cs="Times New Roman"/>
          <w:sz w:val="32"/>
          <w:szCs w:val="32"/>
        </w:rPr>
        <w:t>утвержденным  постановлением</w:t>
      </w:r>
      <w:proofErr w:type="gramEnd"/>
      <w:r w:rsidRPr="000334C5">
        <w:rPr>
          <w:rFonts w:ascii="Times New Roman" w:hAnsi="Times New Roman" w:cs="Times New Roman"/>
          <w:sz w:val="32"/>
          <w:szCs w:val="32"/>
        </w:rPr>
        <w:t xml:space="preserve">  Коллегии  Администрации  Кемеровской</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области от _________   N   ___</w:t>
      </w:r>
      <w:proofErr w:type="gramStart"/>
      <w:r w:rsidRPr="000334C5">
        <w:rPr>
          <w:rFonts w:ascii="Times New Roman" w:hAnsi="Times New Roman" w:cs="Times New Roman"/>
          <w:sz w:val="32"/>
          <w:szCs w:val="32"/>
        </w:rPr>
        <w:t xml:space="preserve">   (</w:t>
      </w:r>
      <w:proofErr w:type="gramEnd"/>
      <w:r w:rsidRPr="000334C5">
        <w:rPr>
          <w:rFonts w:ascii="Times New Roman" w:hAnsi="Times New Roman" w:cs="Times New Roman"/>
          <w:sz w:val="32"/>
          <w:szCs w:val="32"/>
        </w:rPr>
        <w:t>далее  -  Порядок),  заключили  настоящее</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Соглашение о нижеследующем.</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1. Предмет Соглашения</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1.1.  </w:t>
      </w:r>
      <w:proofErr w:type="gramStart"/>
      <w:r w:rsidRPr="000334C5">
        <w:rPr>
          <w:rFonts w:ascii="Times New Roman" w:hAnsi="Times New Roman" w:cs="Times New Roman"/>
          <w:sz w:val="32"/>
          <w:szCs w:val="32"/>
        </w:rPr>
        <w:t>Предметом  настоящего</w:t>
      </w:r>
      <w:proofErr w:type="gramEnd"/>
      <w:r w:rsidRPr="000334C5">
        <w:rPr>
          <w:rFonts w:ascii="Times New Roman" w:hAnsi="Times New Roman" w:cs="Times New Roman"/>
          <w:sz w:val="32"/>
          <w:szCs w:val="32"/>
        </w:rPr>
        <w:t xml:space="preserve"> Соглашения является предоставление субсидии</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из областного бюджета бюджету 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w:t>
      </w:r>
      <w:proofErr w:type="gramStart"/>
      <w:r w:rsidRPr="000334C5">
        <w:rPr>
          <w:rFonts w:ascii="Times New Roman" w:hAnsi="Times New Roman" w:cs="Times New Roman"/>
          <w:sz w:val="32"/>
          <w:szCs w:val="32"/>
        </w:rPr>
        <w:t>наименование  муниципального</w:t>
      </w:r>
      <w:proofErr w:type="gramEnd"/>
      <w:r w:rsidRPr="000334C5">
        <w:rPr>
          <w:rFonts w:ascii="Times New Roman" w:hAnsi="Times New Roman" w:cs="Times New Roman"/>
          <w:sz w:val="32"/>
          <w:szCs w:val="32"/>
        </w:rPr>
        <w:t xml:space="preserve">  района  или  городского  округа  Кемеровской</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области)</w:t>
      </w:r>
    </w:p>
    <w:p w:rsidR="000A369C" w:rsidRPr="000334C5" w:rsidRDefault="000A369C">
      <w:pPr>
        <w:pStyle w:val="ConsPlusNonformat"/>
        <w:jc w:val="both"/>
        <w:rPr>
          <w:rFonts w:ascii="Times New Roman" w:hAnsi="Times New Roman" w:cs="Times New Roman"/>
          <w:sz w:val="32"/>
          <w:szCs w:val="32"/>
        </w:rPr>
      </w:pPr>
      <w:proofErr w:type="gramStart"/>
      <w:r w:rsidRPr="000334C5">
        <w:rPr>
          <w:rFonts w:ascii="Times New Roman" w:hAnsi="Times New Roman" w:cs="Times New Roman"/>
          <w:sz w:val="32"/>
          <w:szCs w:val="32"/>
        </w:rPr>
        <w:t>на  реализацию</w:t>
      </w:r>
      <w:proofErr w:type="gramEnd"/>
      <w:r w:rsidRPr="000334C5">
        <w:rPr>
          <w:rFonts w:ascii="Times New Roman" w:hAnsi="Times New Roman" w:cs="Times New Roman"/>
          <w:sz w:val="32"/>
          <w:szCs w:val="32"/>
        </w:rPr>
        <w:t xml:space="preserve">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инициативного  бюджетирования "Твой Кузбасс -</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твоя    инициатива"    в    Кемеровской    области </w:t>
      </w:r>
      <w:proofErr w:type="gramStart"/>
      <w:r w:rsidRPr="000334C5">
        <w:rPr>
          <w:rFonts w:ascii="Times New Roman" w:hAnsi="Times New Roman" w:cs="Times New Roman"/>
          <w:sz w:val="32"/>
          <w:szCs w:val="32"/>
        </w:rPr>
        <w:t xml:space="preserve">   (</w:t>
      </w:r>
      <w:proofErr w:type="gramEnd"/>
      <w:r w:rsidRPr="000334C5">
        <w:rPr>
          <w:rFonts w:ascii="Times New Roman" w:hAnsi="Times New Roman" w:cs="Times New Roman"/>
          <w:sz w:val="32"/>
          <w:szCs w:val="32"/>
        </w:rPr>
        <w:t>далее   -   проекты)</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___________________________________________________________________________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(название проекта)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стоимостью ________________________________________________________ рублей.</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1.2. Муниципальное образование привлекает средства из местного бюджета,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в том числе средства жителей, индивидуальных предпринимателей и юридических</w:t>
      </w:r>
    </w:p>
    <w:p w:rsidR="000A369C" w:rsidRPr="000334C5" w:rsidRDefault="000A369C">
      <w:pPr>
        <w:pStyle w:val="ConsPlusNonformat"/>
        <w:jc w:val="both"/>
        <w:rPr>
          <w:rFonts w:ascii="Times New Roman" w:hAnsi="Times New Roman" w:cs="Times New Roman"/>
          <w:sz w:val="32"/>
          <w:szCs w:val="32"/>
        </w:rPr>
      </w:pPr>
      <w:proofErr w:type="gramStart"/>
      <w:r w:rsidRPr="000334C5">
        <w:rPr>
          <w:rFonts w:ascii="Times New Roman" w:hAnsi="Times New Roman" w:cs="Times New Roman"/>
          <w:sz w:val="32"/>
          <w:szCs w:val="32"/>
        </w:rPr>
        <w:t>лиц,  общественных</w:t>
      </w:r>
      <w:proofErr w:type="gramEnd"/>
      <w:r w:rsidRPr="000334C5">
        <w:rPr>
          <w:rFonts w:ascii="Times New Roman" w:hAnsi="Times New Roman" w:cs="Times New Roman"/>
          <w:sz w:val="32"/>
          <w:szCs w:val="32"/>
        </w:rPr>
        <w:t xml:space="preserve">  организаций  для  реализации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инициативного</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бюджетирования "Твой Кузбасс - твоя инициатива" в Кемеровской области.</w:t>
      </w:r>
    </w:p>
    <w:p w:rsidR="000A369C" w:rsidRPr="000334C5" w:rsidRDefault="000A369C">
      <w:pPr>
        <w:pStyle w:val="ConsPlusNonformat"/>
        <w:jc w:val="both"/>
        <w:rPr>
          <w:rFonts w:ascii="Times New Roman" w:hAnsi="Times New Roman" w:cs="Times New Roman"/>
          <w:sz w:val="32"/>
          <w:szCs w:val="32"/>
        </w:rPr>
      </w:pPr>
      <w:bookmarkStart w:id="4" w:name="P133"/>
      <w:bookmarkEnd w:id="4"/>
      <w:r w:rsidRPr="000334C5">
        <w:rPr>
          <w:rFonts w:ascii="Times New Roman" w:hAnsi="Times New Roman" w:cs="Times New Roman"/>
          <w:sz w:val="32"/>
          <w:szCs w:val="32"/>
        </w:rPr>
        <w:t xml:space="preserve">    1.3.  </w:t>
      </w:r>
      <w:proofErr w:type="gramStart"/>
      <w:r w:rsidRPr="000334C5">
        <w:rPr>
          <w:rFonts w:ascii="Times New Roman" w:hAnsi="Times New Roman" w:cs="Times New Roman"/>
          <w:sz w:val="32"/>
          <w:szCs w:val="32"/>
        </w:rPr>
        <w:t>Размер  средств</w:t>
      </w:r>
      <w:proofErr w:type="gramEnd"/>
      <w:r w:rsidRPr="000334C5">
        <w:rPr>
          <w:rFonts w:ascii="Times New Roman" w:hAnsi="Times New Roman" w:cs="Times New Roman"/>
          <w:sz w:val="32"/>
          <w:szCs w:val="32"/>
        </w:rPr>
        <w:t xml:space="preserve">  областного  бюджета  на  реализацию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составляет ________________________________________________________ рублей,</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в том числе:</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bookmarkStart w:id="5" w:name="P137"/>
      <w:bookmarkEnd w:id="5"/>
      <w:r w:rsidRPr="000334C5">
        <w:rPr>
          <w:rFonts w:ascii="Times New Roman" w:hAnsi="Times New Roman" w:cs="Times New Roman"/>
          <w:sz w:val="32"/>
          <w:szCs w:val="32"/>
        </w:rPr>
        <w:t xml:space="preserve">    1.4.        Размер       средств       Муниципального       образования</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составляет ______________________________________________________</w:t>
      </w:r>
      <w:proofErr w:type="gramStart"/>
      <w:r w:rsidRPr="000334C5">
        <w:rPr>
          <w:rFonts w:ascii="Times New Roman" w:hAnsi="Times New Roman" w:cs="Times New Roman"/>
          <w:sz w:val="32"/>
          <w:szCs w:val="32"/>
        </w:rPr>
        <w:t>_  рублей</w:t>
      </w:r>
      <w:proofErr w:type="gramEnd"/>
      <w:r w:rsidRPr="000334C5">
        <w:rPr>
          <w:rFonts w:ascii="Times New Roman" w:hAnsi="Times New Roman" w:cs="Times New Roman"/>
          <w:sz w:val="32"/>
          <w:szCs w:val="32"/>
        </w:rPr>
        <w:t>,</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в том числе:</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______________________________________________________________________.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1.5. Иные источники финансирования:</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w:t>
      </w:r>
      <w:proofErr w:type="gramStart"/>
      <w:r w:rsidRPr="000334C5">
        <w:rPr>
          <w:rFonts w:ascii="Times New Roman" w:hAnsi="Times New Roman" w:cs="Times New Roman"/>
          <w:sz w:val="32"/>
          <w:szCs w:val="32"/>
        </w:rPr>
        <w:t>размер  средств</w:t>
      </w:r>
      <w:proofErr w:type="gramEnd"/>
      <w:r w:rsidRPr="000334C5">
        <w:rPr>
          <w:rFonts w:ascii="Times New Roman" w:hAnsi="Times New Roman" w:cs="Times New Roman"/>
          <w:sz w:val="32"/>
          <w:szCs w:val="32"/>
        </w:rPr>
        <w:t xml:space="preserve"> населения составляет __________________________ рублей,</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в том числе:</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______________________________________________________________________.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w:t>
      </w:r>
      <w:proofErr w:type="gramStart"/>
      <w:r w:rsidRPr="000334C5">
        <w:rPr>
          <w:rFonts w:ascii="Times New Roman" w:hAnsi="Times New Roman" w:cs="Times New Roman"/>
          <w:sz w:val="32"/>
          <w:szCs w:val="32"/>
        </w:rPr>
        <w:t>размер  средств</w:t>
      </w:r>
      <w:proofErr w:type="gramEnd"/>
      <w:r w:rsidRPr="000334C5">
        <w:rPr>
          <w:rFonts w:ascii="Times New Roman" w:hAnsi="Times New Roman" w:cs="Times New Roman"/>
          <w:sz w:val="32"/>
          <w:szCs w:val="32"/>
        </w:rPr>
        <w:t xml:space="preserve">  индивидуальных  предпринимателей  и  юридических  лиц,</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общественных   </w:t>
      </w:r>
      <w:proofErr w:type="gramStart"/>
      <w:r w:rsidRPr="000334C5">
        <w:rPr>
          <w:rFonts w:ascii="Times New Roman" w:hAnsi="Times New Roman" w:cs="Times New Roman"/>
          <w:sz w:val="32"/>
          <w:szCs w:val="32"/>
        </w:rPr>
        <w:t>организаций  составляет</w:t>
      </w:r>
      <w:proofErr w:type="gramEnd"/>
      <w:r w:rsidRPr="000334C5">
        <w:rPr>
          <w:rFonts w:ascii="Times New Roman" w:hAnsi="Times New Roman" w:cs="Times New Roman"/>
          <w:sz w:val="32"/>
          <w:szCs w:val="32"/>
        </w:rPr>
        <w:t xml:space="preserve">  ___________________________ рублей,</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в том числе: _____________________________________________________________.</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outlineLvl w:val="2"/>
        <w:rPr>
          <w:rFonts w:ascii="Times New Roman" w:hAnsi="Times New Roman" w:cs="Times New Roman"/>
          <w:sz w:val="32"/>
          <w:szCs w:val="32"/>
        </w:rPr>
      </w:pPr>
      <w:r w:rsidRPr="000334C5">
        <w:rPr>
          <w:rFonts w:ascii="Times New Roman" w:hAnsi="Times New Roman" w:cs="Times New Roman"/>
          <w:sz w:val="32"/>
          <w:szCs w:val="32"/>
        </w:rPr>
        <w:t>2. Права и обязанности Сторон</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2.1. Управление обязуется предоставить субсидию бюджету Муниципального образования в размере, указанном в </w:t>
      </w:r>
      <w:hyperlink w:anchor="P133" w:history="1">
        <w:r w:rsidRPr="000334C5">
          <w:rPr>
            <w:rFonts w:ascii="Times New Roman" w:hAnsi="Times New Roman" w:cs="Times New Roman"/>
            <w:color w:val="0000FF"/>
            <w:sz w:val="32"/>
            <w:szCs w:val="32"/>
          </w:rPr>
          <w:t>пункте 1.3</w:t>
        </w:r>
      </w:hyperlink>
      <w:r w:rsidRPr="000334C5">
        <w:rPr>
          <w:rFonts w:ascii="Times New Roman" w:hAnsi="Times New Roman" w:cs="Times New Roman"/>
          <w:sz w:val="32"/>
          <w:szCs w:val="32"/>
        </w:rPr>
        <w:t xml:space="preserve"> настоящего Соглашения, в срок до "___"__________ 20__ г.</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2.2. Управление вправе:</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оказывать консультативную, методическую и информационную помощь Муниципальному образованию;</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осуществлять контроль за целевым использованием средств субсидии, полученных по настоящему Соглашению, и соблюдением условий, установленных Порядком;</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запрашивать необходимые документы и информацию о ходе выполнения проектов и обязательств по настоящему Соглашению.</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2.3. Муниципальное образование обязуется: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2.3.1. Соблюдать размер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xml:space="preserve">, необходимый для реализации проекта инициативного бюджетирования, указанный в </w:t>
      </w:r>
      <w:hyperlink w:anchor="P137" w:history="1">
        <w:r w:rsidRPr="000334C5">
          <w:rPr>
            <w:rFonts w:ascii="Times New Roman" w:hAnsi="Times New Roman" w:cs="Times New Roman"/>
            <w:color w:val="0000FF"/>
            <w:sz w:val="32"/>
            <w:szCs w:val="32"/>
          </w:rPr>
          <w:t>пункте 1.4</w:t>
        </w:r>
      </w:hyperlink>
      <w:r w:rsidRPr="000334C5">
        <w:rPr>
          <w:rFonts w:ascii="Times New Roman" w:hAnsi="Times New Roman" w:cs="Times New Roman"/>
          <w:sz w:val="32"/>
          <w:szCs w:val="32"/>
        </w:rPr>
        <w:t xml:space="preserve"> настоящего Соглашения.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2.3.2. При формировании бюджета предусмотреть расходы, необходимые для реализации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инициативного бюджетирования.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2.3.3. Обеспечить целевое использование средств субсидии, полученной по настоящему Соглашению.</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2.3.4. По запросу Управления представлять необходимые документы и информацию о ходе выполнения проектов и обязательств по настоящему Соглашению в срок не более 10 календарных дней со дня поступления запроса.</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 xml:space="preserve">2.3.5. Обеспечивать своевременное и в полном объеме достижение </w:t>
      </w:r>
      <w:hyperlink w:anchor="P231" w:history="1">
        <w:r w:rsidRPr="000334C5">
          <w:rPr>
            <w:rFonts w:ascii="Times New Roman" w:hAnsi="Times New Roman" w:cs="Times New Roman"/>
            <w:color w:val="0000FF"/>
            <w:sz w:val="32"/>
            <w:szCs w:val="32"/>
          </w:rPr>
          <w:t>показателей</w:t>
        </w:r>
      </w:hyperlink>
      <w:r w:rsidRPr="000334C5">
        <w:rPr>
          <w:rFonts w:ascii="Times New Roman" w:hAnsi="Times New Roman" w:cs="Times New Roman"/>
          <w:sz w:val="32"/>
          <w:szCs w:val="32"/>
        </w:rPr>
        <w:t xml:space="preserve"> результативности использования субсидии, указанных в приложении к настоящему Соглашению.</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2.3.6. Представлять в Управление на бумажном носителе нарочным способом до 25 января года, следующего за отчетным:</w:t>
      </w:r>
    </w:p>
    <w:p w:rsidR="000A369C" w:rsidRPr="000334C5" w:rsidRDefault="00AC03C8">
      <w:pPr>
        <w:pStyle w:val="ConsPlusNormal"/>
        <w:spacing w:before="220"/>
        <w:ind w:firstLine="540"/>
        <w:jc w:val="both"/>
        <w:rPr>
          <w:rFonts w:ascii="Times New Roman" w:hAnsi="Times New Roman" w:cs="Times New Roman"/>
          <w:sz w:val="32"/>
          <w:szCs w:val="32"/>
        </w:rPr>
      </w:pPr>
      <w:hyperlink w:anchor="P271" w:history="1">
        <w:r w:rsidR="000A369C" w:rsidRPr="000334C5">
          <w:rPr>
            <w:rFonts w:ascii="Times New Roman" w:hAnsi="Times New Roman" w:cs="Times New Roman"/>
            <w:color w:val="0000FF"/>
            <w:sz w:val="32"/>
            <w:szCs w:val="32"/>
          </w:rPr>
          <w:t>отчет</w:t>
        </w:r>
      </w:hyperlink>
      <w:r w:rsidR="000A369C" w:rsidRPr="000334C5">
        <w:rPr>
          <w:rFonts w:ascii="Times New Roman" w:hAnsi="Times New Roman" w:cs="Times New Roman"/>
          <w:sz w:val="32"/>
          <w:szCs w:val="32"/>
        </w:rPr>
        <w:t xml:space="preserve"> об использовании субсидии при реализации проекта(-</w:t>
      </w:r>
      <w:proofErr w:type="spellStart"/>
      <w:r w:rsidR="000A369C" w:rsidRPr="000334C5">
        <w:rPr>
          <w:rFonts w:ascii="Times New Roman" w:hAnsi="Times New Roman" w:cs="Times New Roman"/>
          <w:sz w:val="32"/>
          <w:szCs w:val="32"/>
        </w:rPr>
        <w:t>ов</w:t>
      </w:r>
      <w:proofErr w:type="spellEnd"/>
      <w:r w:rsidR="000A369C" w:rsidRPr="000334C5">
        <w:rPr>
          <w:rFonts w:ascii="Times New Roman" w:hAnsi="Times New Roman" w:cs="Times New Roman"/>
          <w:sz w:val="32"/>
          <w:szCs w:val="32"/>
        </w:rPr>
        <w:t>) по форме согласно приложению N 2 к Порядку.</w:t>
      </w:r>
    </w:p>
    <w:p w:rsidR="000A369C" w:rsidRPr="000334C5" w:rsidRDefault="00AC03C8">
      <w:pPr>
        <w:pStyle w:val="ConsPlusNormal"/>
        <w:spacing w:before="220"/>
        <w:ind w:firstLine="540"/>
        <w:jc w:val="both"/>
        <w:rPr>
          <w:rFonts w:ascii="Times New Roman" w:hAnsi="Times New Roman" w:cs="Times New Roman"/>
          <w:sz w:val="32"/>
          <w:szCs w:val="32"/>
        </w:rPr>
      </w:pPr>
      <w:hyperlink w:anchor="P355" w:history="1">
        <w:r w:rsidR="000A369C" w:rsidRPr="000334C5">
          <w:rPr>
            <w:rFonts w:ascii="Times New Roman" w:hAnsi="Times New Roman" w:cs="Times New Roman"/>
            <w:color w:val="0000FF"/>
            <w:sz w:val="32"/>
            <w:szCs w:val="32"/>
          </w:rPr>
          <w:t>отчет</w:t>
        </w:r>
      </w:hyperlink>
      <w:r w:rsidR="000A369C" w:rsidRPr="000334C5">
        <w:rPr>
          <w:rFonts w:ascii="Times New Roman" w:hAnsi="Times New Roman" w:cs="Times New Roman"/>
          <w:sz w:val="32"/>
          <w:szCs w:val="32"/>
        </w:rPr>
        <w:t xml:space="preserve"> о реализации проекта(-</w:t>
      </w:r>
      <w:proofErr w:type="spellStart"/>
      <w:r w:rsidR="000A369C" w:rsidRPr="000334C5">
        <w:rPr>
          <w:rFonts w:ascii="Times New Roman" w:hAnsi="Times New Roman" w:cs="Times New Roman"/>
          <w:sz w:val="32"/>
          <w:szCs w:val="32"/>
        </w:rPr>
        <w:t>ов</w:t>
      </w:r>
      <w:proofErr w:type="spellEnd"/>
      <w:r w:rsidR="000A369C" w:rsidRPr="000334C5">
        <w:rPr>
          <w:rFonts w:ascii="Times New Roman" w:hAnsi="Times New Roman" w:cs="Times New Roman"/>
          <w:sz w:val="32"/>
          <w:szCs w:val="32"/>
        </w:rPr>
        <w:t>) по форме согласно приложению N 3 к Порядку, к которому прилагаются: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копии муниципальных контрактов (договоров, соглашений) в рамках реализации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заключенных в соответствии с действующим законодательством, заверенные главой Муниципального образования или иным уполномоченным лицом, с оттиском печати;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копии актов приемки выполненных работ (оказанных услуг), товарных либо товарно-транспортных накладных, завизированных представителем(-</w:t>
      </w:r>
      <w:proofErr w:type="spellStart"/>
      <w:r w:rsidRPr="000334C5">
        <w:rPr>
          <w:rFonts w:ascii="Times New Roman" w:hAnsi="Times New Roman" w:cs="Times New Roman"/>
          <w:sz w:val="32"/>
          <w:szCs w:val="32"/>
        </w:rPr>
        <w:t>ями</w:t>
      </w:r>
      <w:proofErr w:type="spellEnd"/>
      <w:r w:rsidRPr="000334C5">
        <w:rPr>
          <w:rFonts w:ascii="Times New Roman" w:hAnsi="Times New Roman" w:cs="Times New Roman"/>
          <w:sz w:val="32"/>
          <w:szCs w:val="32"/>
        </w:rPr>
        <w:t>) инициативной группы, заверенные главой Муниципального образования;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копии платежных документов, заверенные руководителем или иным уполномоченным лицом органа, осуществляющего ведение лицевого счета получателя средств бюджета Муниципального образования, или руководителем финансового органа муниципального образования;</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цветные фотографии результатов реализации проекта.</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outlineLvl w:val="2"/>
        <w:rPr>
          <w:rFonts w:ascii="Times New Roman" w:hAnsi="Times New Roman" w:cs="Times New Roman"/>
          <w:sz w:val="32"/>
          <w:szCs w:val="32"/>
        </w:rPr>
      </w:pPr>
      <w:r w:rsidRPr="000334C5">
        <w:rPr>
          <w:rFonts w:ascii="Times New Roman" w:hAnsi="Times New Roman" w:cs="Times New Roman"/>
          <w:sz w:val="32"/>
          <w:szCs w:val="32"/>
        </w:rPr>
        <w:t>3. Ответственность Сторон</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ind w:firstLine="540"/>
        <w:jc w:val="both"/>
        <w:rPr>
          <w:rFonts w:ascii="Times New Roman" w:hAnsi="Times New Roman" w:cs="Times New Roman"/>
          <w:sz w:val="32"/>
          <w:szCs w:val="32"/>
        </w:rPr>
      </w:pPr>
      <w:r w:rsidRPr="000334C5">
        <w:rPr>
          <w:rFonts w:ascii="Times New Roman" w:hAnsi="Times New Roman" w:cs="Times New Roman"/>
          <w:sz w:val="32"/>
          <w:szCs w:val="32"/>
        </w:rPr>
        <w:t>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outlineLvl w:val="2"/>
        <w:rPr>
          <w:rFonts w:ascii="Times New Roman" w:hAnsi="Times New Roman" w:cs="Times New Roman"/>
          <w:sz w:val="32"/>
          <w:szCs w:val="32"/>
        </w:rPr>
      </w:pPr>
      <w:r w:rsidRPr="000334C5">
        <w:rPr>
          <w:rFonts w:ascii="Times New Roman" w:hAnsi="Times New Roman" w:cs="Times New Roman"/>
          <w:sz w:val="32"/>
          <w:szCs w:val="32"/>
        </w:rPr>
        <w:t>4. Заключительные положения</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ind w:firstLine="540"/>
        <w:jc w:val="both"/>
        <w:rPr>
          <w:rFonts w:ascii="Times New Roman" w:hAnsi="Times New Roman" w:cs="Times New Roman"/>
          <w:sz w:val="32"/>
          <w:szCs w:val="32"/>
        </w:rPr>
      </w:pPr>
      <w:r w:rsidRPr="000334C5">
        <w:rPr>
          <w:rFonts w:ascii="Times New Roman" w:hAnsi="Times New Roman" w:cs="Times New Roman"/>
          <w:sz w:val="32"/>
          <w:szCs w:val="32"/>
        </w:rPr>
        <w:t>4.1. Соглашение вступает в силу с момента его подписания обеими Сторонами и действует до полного исполнения Сторонами своих обязательств.</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4.2. Все споры и (или) разногласия, возникающие между Сторонами по настоящему Соглашению или в связи с ним, разрешаются путем переговоров.</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4.3. Не урегулированные Сторонами споры и (или) разногласия разрешаются в порядке, установленном законодательством Российской Федерации.</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4.4. Настоящее Соглашение составлено на ___ листах в двух экземплярах, имеющих равную юридическую силу, по одному для каждой из Сторон.</w:t>
      </w:r>
    </w:p>
    <w:p w:rsidR="000A369C" w:rsidRPr="000334C5" w:rsidRDefault="000A369C">
      <w:pPr>
        <w:pStyle w:val="ConsPlusNormal"/>
        <w:spacing w:before="220"/>
        <w:ind w:firstLine="540"/>
        <w:jc w:val="both"/>
        <w:rPr>
          <w:rFonts w:ascii="Times New Roman" w:hAnsi="Times New Roman" w:cs="Times New Roman"/>
          <w:sz w:val="32"/>
          <w:szCs w:val="32"/>
        </w:rPr>
      </w:pPr>
      <w:r w:rsidRPr="000334C5">
        <w:rPr>
          <w:rFonts w:ascii="Times New Roman" w:hAnsi="Times New Roman" w:cs="Times New Roman"/>
          <w:sz w:val="32"/>
          <w:szCs w:val="32"/>
        </w:rPr>
        <w:t>4.5. Все изменения и дополнения к Соглашению действительны лишь в том случае, если они имеют ссылку на Соглашение, совершены в письменной форме и подписаны уполномоченными на то представителями обеих Сторон.</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outlineLvl w:val="2"/>
        <w:rPr>
          <w:rFonts w:ascii="Times New Roman" w:hAnsi="Times New Roman" w:cs="Times New Roman"/>
          <w:sz w:val="32"/>
          <w:szCs w:val="32"/>
        </w:rPr>
      </w:pPr>
      <w:r w:rsidRPr="000334C5">
        <w:rPr>
          <w:rFonts w:ascii="Times New Roman" w:hAnsi="Times New Roman" w:cs="Times New Roman"/>
          <w:sz w:val="32"/>
          <w:szCs w:val="32"/>
        </w:rPr>
        <w:t>5. Платежные реквизиты сторон</w:t>
      </w:r>
    </w:p>
    <w:p w:rsidR="000A369C" w:rsidRPr="000334C5" w:rsidRDefault="000A369C">
      <w:pPr>
        <w:pStyle w:val="ConsPlusNormal"/>
        <w:jc w:val="both"/>
        <w:rPr>
          <w:rFonts w:ascii="Times New Roman" w:hAnsi="Times New Roman" w:cs="Times New Roman"/>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4531"/>
      </w:tblGrid>
      <w:tr w:rsidR="000A369C" w:rsidRPr="000334C5">
        <w:tc>
          <w:tcPr>
            <w:tcW w:w="4530"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Главное финансовое управление Кемеровской области</w:t>
            </w:r>
          </w:p>
        </w:tc>
        <w:tc>
          <w:tcPr>
            <w:tcW w:w="4531"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Наименование муниципального образования</w:t>
            </w:r>
          </w:p>
        </w:tc>
      </w:tr>
      <w:tr w:rsidR="000A369C" w:rsidRPr="000334C5">
        <w:tc>
          <w:tcPr>
            <w:tcW w:w="4530"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Местонахождение</w:t>
            </w:r>
          </w:p>
        </w:tc>
        <w:tc>
          <w:tcPr>
            <w:tcW w:w="4531"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Местонахождение</w:t>
            </w:r>
          </w:p>
        </w:tc>
      </w:tr>
      <w:tr w:rsidR="000A369C" w:rsidRPr="000334C5">
        <w:tc>
          <w:tcPr>
            <w:tcW w:w="4530"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Реквизиты:</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БИК</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р/с</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л/с</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Управление Федерального казначейства по Кемеровской области</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ИНН</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КПП</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ОГРН</w:t>
            </w:r>
          </w:p>
          <w:p w:rsidR="000A369C" w:rsidRPr="000334C5" w:rsidRDefault="00AC03C8">
            <w:pPr>
              <w:pStyle w:val="ConsPlusNormal"/>
              <w:rPr>
                <w:rFonts w:ascii="Times New Roman" w:hAnsi="Times New Roman" w:cs="Times New Roman"/>
                <w:sz w:val="32"/>
                <w:szCs w:val="32"/>
              </w:rPr>
            </w:pPr>
            <w:hyperlink r:id="rId11" w:history="1">
              <w:r w:rsidR="000A369C" w:rsidRPr="000334C5">
                <w:rPr>
                  <w:rFonts w:ascii="Times New Roman" w:hAnsi="Times New Roman" w:cs="Times New Roman"/>
                  <w:color w:val="0000FF"/>
                  <w:sz w:val="32"/>
                  <w:szCs w:val="32"/>
                </w:rPr>
                <w:t>ОКТМО</w:t>
              </w:r>
            </w:hyperlink>
          </w:p>
        </w:tc>
        <w:tc>
          <w:tcPr>
            <w:tcW w:w="4531"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Реквизиты:</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БИК</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р/с</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л/с</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Управление Федерального казначейства по Кемеровской области</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ИНН</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КПП</w:t>
            </w:r>
          </w:p>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ОГРН</w:t>
            </w:r>
          </w:p>
          <w:p w:rsidR="000A369C" w:rsidRPr="000334C5" w:rsidRDefault="00AC03C8">
            <w:pPr>
              <w:pStyle w:val="ConsPlusNormal"/>
              <w:rPr>
                <w:rFonts w:ascii="Times New Roman" w:hAnsi="Times New Roman" w:cs="Times New Roman"/>
                <w:sz w:val="32"/>
                <w:szCs w:val="32"/>
              </w:rPr>
            </w:pPr>
            <w:hyperlink r:id="rId12" w:history="1">
              <w:r w:rsidR="000A369C" w:rsidRPr="000334C5">
                <w:rPr>
                  <w:rFonts w:ascii="Times New Roman" w:hAnsi="Times New Roman" w:cs="Times New Roman"/>
                  <w:color w:val="0000FF"/>
                  <w:sz w:val="32"/>
                  <w:szCs w:val="32"/>
                </w:rPr>
                <w:t>ОКТМО</w:t>
              </w:r>
            </w:hyperlink>
          </w:p>
        </w:tc>
      </w:tr>
    </w:tbl>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outlineLvl w:val="2"/>
        <w:rPr>
          <w:rFonts w:ascii="Times New Roman" w:hAnsi="Times New Roman" w:cs="Times New Roman"/>
          <w:sz w:val="32"/>
          <w:szCs w:val="32"/>
        </w:rPr>
      </w:pPr>
      <w:r w:rsidRPr="000334C5">
        <w:rPr>
          <w:rFonts w:ascii="Times New Roman" w:hAnsi="Times New Roman" w:cs="Times New Roman"/>
          <w:sz w:val="32"/>
          <w:szCs w:val="32"/>
        </w:rPr>
        <w:t>6. Подписи сторон</w:t>
      </w:r>
    </w:p>
    <w:p w:rsidR="000A369C" w:rsidRPr="000334C5" w:rsidRDefault="000A369C">
      <w:pPr>
        <w:pStyle w:val="ConsPlusNormal"/>
        <w:jc w:val="both"/>
        <w:rPr>
          <w:rFonts w:ascii="Times New Roman" w:hAnsi="Times New Roman" w:cs="Times New Roman"/>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4531"/>
      </w:tblGrid>
      <w:tr w:rsidR="000A369C" w:rsidRPr="000334C5">
        <w:tc>
          <w:tcPr>
            <w:tcW w:w="4530"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Должность</w:t>
            </w:r>
          </w:p>
        </w:tc>
        <w:tc>
          <w:tcPr>
            <w:tcW w:w="4531"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Должность</w:t>
            </w:r>
          </w:p>
        </w:tc>
      </w:tr>
      <w:tr w:rsidR="000A369C" w:rsidRPr="000334C5">
        <w:tc>
          <w:tcPr>
            <w:tcW w:w="4530"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Ф.И.О.</w:t>
            </w:r>
          </w:p>
        </w:tc>
        <w:tc>
          <w:tcPr>
            <w:tcW w:w="4531"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Ф.И.О.</w:t>
            </w:r>
          </w:p>
        </w:tc>
      </w:tr>
    </w:tbl>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М.П.                                 М.П.</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right"/>
        <w:outlineLvl w:val="2"/>
        <w:rPr>
          <w:rFonts w:ascii="Times New Roman" w:hAnsi="Times New Roman" w:cs="Times New Roman"/>
          <w:sz w:val="32"/>
          <w:szCs w:val="32"/>
        </w:rPr>
      </w:pPr>
      <w:r w:rsidRPr="000334C5">
        <w:rPr>
          <w:rFonts w:ascii="Times New Roman" w:hAnsi="Times New Roman" w:cs="Times New Roman"/>
          <w:sz w:val="32"/>
          <w:szCs w:val="32"/>
        </w:rPr>
        <w:t>Приложение</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 соглашению</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о предоставлении в 20___ году</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субсидии из областного бюджета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бюджету муниципального образования</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Кемеровской области на реализацию</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проекта инициативного бюджетирования</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"Твой Кузбасс - твоя инициатива"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В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rPr>
          <w:rFonts w:ascii="Times New Roman" w:hAnsi="Times New Roman" w:cs="Times New Roman"/>
          <w:sz w:val="32"/>
          <w:szCs w:val="32"/>
        </w:rPr>
      </w:pPr>
      <w:bookmarkStart w:id="6" w:name="P231"/>
      <w:bookmarkEnd w:id="6"/>
      <w:r w:rsidRPr="000334C5">
        <w:rPr>
          <w:rFonts w:ascii="Times New Roman" w:hAnsi="Times New Roman" w:cs="Times New Roman"/>
          <w:sz w:val="32"/>
          <w:szCs w:val="32"/>
        </w:rPr>
        <w:t>Показатели результативности использования субсидии</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муниципального района, городского округа Кемеровской области</w:t>
      </w:r>
    </w:p>
    <w:p w:rsidR="000A369C" w:rsidRPr="000334C5" w:rsidRDefault="000A369C">
      <w:pPr>
        <w:pStyle w:val="ConsPlusNormal"/>
        <w:jc w:val="both"/>
        <w:rPr>
          <w:rFonts w:ascii="Times New Roman" w:hAnsi="Times New Roman" w:cs="Times New Roman"/>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1418"/>
        <w:gridCol w:w="1417"/>
      </w:tblGrid>
      <w:tr w:rsidR="000A369C" w:rsidRPr="000334C5">
        <w:tc>
          <w:tcPr>
            <w:tcW w:w="56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N п/п</w:t>
            </w:r>
          </w:p>
        </w:tc>
        <w:tc>
          <w:tcPr>
            <w:tcW w:w="5669"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Наименование показателя</w:t>
            </w:r>
          </w:p>
        </w:tc>
        <w:tc>
          <w:tcPr>
            <w:tcW w:w="1418"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Ед. изм.</w:t>
            </w:r>
          </w:p>
        </w:tc>
        <w:tc>
          <w:tcPr>
            <w:tcW w:w="141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Фактически</w:t>
            </w:r>
          </w:p>
        </w:tc>
      </w:tr>
      <w:tr w:rsidR="000A369C" w:rsidRPr="000334C5">
        <w:tc>
          <w:tcPr>
            <w:tcW w:w="56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w:t>
            </w:r>
          </w:p>
        </w:tc>
        <w:tc>
          <w:tcPr>
            <w:tcW w:w="5669"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2</w:t>
            </w:r>
          </w:p>
        </w:tc>
        <w:tc>
          <w:tcPr>
            <w:tcW w:w="1418"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3</w:t>
            </w:r>
          </w:p>
        </w:tc>
        <w:tc>
          <w:tcPr>
            <w:tcW w:w="141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4</w:t>
            </w:r>
          </w:p>
        </w:tc>
      </w:tr>
      <w:tr w:rsidR="000A369C" w:rsidRPr="000334C5">
        <w:tc>
          <w:tcPr>
            <w:tcW w:w="56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w:t>
            </w:r>
          </w:p>
        </w:tc>
        <w:tc>
          <w:tcPr>
            <w:tcW w:w="5669" w:type="dxa"/>
            <w:vAlign w:val="center"/>
          </w:tcPr>
          <w:p w:rsidR="000A369C" w:rsidRPr="000334C5" w:rsidRDefault="000A369C">
            <w:pPr>
              <w:pStyle w:val="ConsPlusNormal"/>
              <w:jc w:val="both"/>
              <w:rPr>
                <w:rFonts w:ascii="Times New Roman" w:hAnsi="Times New Roman" w:cs="Times New Roman"/>
                <w:sz w:val="32"/>
                <w:szCs w:val="32"/>
              </w:rPr>
            </w:pPr>
            <w:r w:rsidRPr="000334C5">
              <w:rPr>
                <w:rFonts w:ascii="Times New Roman" w:hAnsi="Times New Roman" w:cs="Times New Roman"/>
                <w:sz w:val="32"/>
                <w:szCs w:val="32"/>
              </w:rPr>
              <w:t>Степень реализации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(выполнение мероприятий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предусмотренных сметой) городского округа, муниципального района, в том числе городского и(или) сельского поселения</w:t>
            </w:r>
          </w:p>
        </w:tc>
        <w:tc>
          <w:tcPr>
            <w:tcW w:w="1418"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процентов</w:t>
            </w:r>
          </w:p>
        </w:tc>
        <w:tc>
          <w:tcPr>
            <w:tcW w:w="141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100</w:t>
            </w:r>
          </w:p>
        </w:tc>
      </w:tr>
      <w:tr w:rsidR="000A369C" w:rsidRPr="000334C5">
        <w:tc>
          <w:tcPr>
            <w:tcW w:w="56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2</w:t>
            </w:r>
          </w:p>
        </w:tc>
        <w:tc>
          <w:tcPr>
            <w:tcW w:w="5669" w:type="dxa"/>
            <w:vAlign w:val="center"/>
          </w:tcPr>
          <w:p w:rsidR="000A369C" w:rsidRPr="000334C5" w:rsidRDefault="000A369C">
            <w:pPr>
              <w:pStyle w:val="ConsPlusNormal"/>
              <w:jc w:val="both"/>
              <w:rPr>
                <w:rFonts w:ascii="Times New Roman" w:hAnsi="Times New Roman" w:cs="Times New Roman"/>
                <w:sz w:val="32"/>
                <w:szCs w:val="32"/>
              </w:rPr>
            </w:pPr>
            <w:r w:rsidRPr="000334C5">
              <w:rPr>
                <w:rFonts w:ascii="Times New Roman" w:hAnsi="Times New Roman" w:cs="Times New Roman"/>
                <w:sz w:val="32"/>
                <w:szCs w:val="32"/>
              </w:rPr>
              <w:t>Реализация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 городского округа, муниципального района, в том числе городского и(или) сельского поселения в установленные соглашением сроки</w:t>
            </w:r>
          </w:p>
        </w:tc>
        <w:tc>
          <w:tcPr>
            <w:tcW w:w="1418"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месяцев</w:t>
            </w:r>
          </w:p>
        </w:tc>
        <w:tc>
          <w:tcPr>
            <w:tcW w:w="141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__</w:t>
            </w:r>
          </w:p>
        </w:tc>
      </w:tr>
    </w:tbl>
    <w:p w:rsidR="000A369C" w:rsidRPr="000334C5" w:rsidRDefault="000A369C">
      <w:pPr>
        <w:pStyle w:val="ConsPlusNormal"/>
        <w:jc w:val="both"/>
        <w:rPr>
          <w:rFonts w:ascii="Times New Roman" w:hAnsi="Times New Roman" w:cs="Times New Roman"/>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4365"/>
      </w:tblGrid>
      <w:tr w:rsidR="000A369C" w:rsidRPr="000334C5">
        <w:tc>
          <w:tcPr>
            <w:tcW w:w="4673"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Должность</w:t>
            </w:r>
          </w:p>
        </w:tc>
        <w:tc>
          <w:tcPr>
            <w:tcW w:w="4365"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Должность</w:t>
            </w:r>
          </w:p>
        </w:tc>
      </w:tr>
      <w:tr w:rsidR="000A369C" w:rsidRPr="000334C5">
        <w:tc>
          <w:tcPr>
            <w:tcW w:w="4673"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Ф.И.О.</w:t>
            </w:r>
          </w:p>
        </w:tc>
        <w:tc>
          <w:tcPr>
            <w:tcW w:w="4365" w:type="dxa"/>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Ф.И.О.</w:t>
            </w:r>
          </w:p>
        </w:tc>
      </w:tr>
    </w:tbl>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М.П.                                  М.П.</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right"/>
        <w:outlineLvl w:val="1"/>
        <w:rPr>
          <w:rFonts w:ascii="Times New Roman" w:hAnsi="Times New Roman" w:cs="Times New Roman"/>
          <w:sz w:val="32"/>
          <w:szCs w:val="32"/>
        </w:rPr>
      </w:pPr>
      <w:r w:rsidRPr="000334C5">
        <w:rPr>
          <w:rFonts w:ascii="Times New Roman" w:hAnsi="Times New Roman" w:cs="Times New Roman"/>
          <w:sz w:val="32"/>
          <w:szCs w:val="32"/>
        </w:rPr>
        <w:t>Приложение N 2</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 Порядку предоставления</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субсидий из областного бюджета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бюджетам муниципальных образований</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Кемеровской области на реализацию проектов</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инициативного бюджетирования</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"Твой Кузбасс - твоя инициатива"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в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rPr>
          <w:rFonts w:ascii="Times New Roman" w:hAnsi="Times New Roman" w:cs="Times New Roman"/>
          <w:sz w:val="32"/>
          <w:szCs w:val="32"/>
        </w:rPr>
      </w:pPr>
      <w:bookmarkStart w:id="7" w:name="P271"/>
      <w:bookmarkEnd w:id="7"/>
      <w:r w:rsidRPr="000334C5">
        <w:rPr>
          <w:rFonts w:ascii="Times New Roman" w:hAnsi="Times New Roman" w:cs="Times New Roman"/>
          <w:sz w:val="32"/>
          <w:szCs w:val="32"/>
        </w:rPr>
        <w:t>ОТЧЕТ</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об использовании субсидий на реализацию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инициативного бюджетирования "Твой Кузбасс - твоя</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инициатива" в Кемеровской области</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за 20__ год</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___________________________________________________________</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(муниципальный район, городской округ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rPr>
          <w:rFonts w:ascii="Times New Roman" w:hAnsi="Times New Roman" w:cs="Times New Roman"/>
          <w:sz w:val="32"/>
          <w:szCs w:val="32"/>
        </w:rPr>
        <w:sectPr w:rsidR="000A369C" w:rsidRPr="000334C5" w:rsidSect="00F30106">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567"/>
        <w:gridCol w:w="737"/>
        <w:gridCol w:w="794"/>
        <w:gridCol w:w="851"/>
        <w:gridCol w:w="850"/>
        <w:gridCol w:w="850"/>
        <w:gridCol w:w="850"/>
        <w:gridCol w:w="851"/>
        <w:gridCol w:w="794"/>
        <w:gridCol w:w="850"/>
        <w:gridCol w:w="851"/>
        <w:gridCol w:w="850"/>
        <w:gridCol w:w="850"/>
        <w:gridCol w:w="794"/>
      </w:tblGrid>
      <w:tr w:rsidR="000A369C" w:rsidRPr="000334C5">
        <w:tc>
          <w:tcPr>
            <w:tcW w:w="567" w:type="dxa"/>
            <w:vMerge w:val="restart"/>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N п/п</w:t>
            </w:r>
          </w:p>
        </w:tc>
        <w:tc>
          <w:tcPr>
            <w:tcW w:w="850" w:type="dxa"/>
            <w:vMerge w:val="restart"/>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Наименование проекта(-</w:t>
            </w:r>
            <w:proofErr w:type="spellStart"/>
            <w:r w:rsidRPr="000334C5">
              <w:rPr>
                <w:rFonts w:ascii="Times New Roman" w:hAnsi="Times New Roman" w:cs="Times New Roman"/>
                <w:sz w:val="32"/>
                <w:szCs w:val="32"/>
              </w:rPr>
              <w:t>ов</w:t>
            </w:r>
            <w:proofErr w:type="spellEnd"/>
            <w:r w:rsidRPr="000334C5">
              <w:rPr>
                <w:rFonts w:ascii="Times New Roman" w:hAnsi="Times New Roman" w:cs="Times New Roman"/>
                <w:sz w:val="32"/>
                <w:szCs w:val="32"/>
              </w:rPr>
              <w:t>)</w:t>
            </w:r>
          </w:p>
        </w:tc>
        <w:tc>
          <w:tcPr>
            <w:tcW w:w="5499" w:type="dxa"/>
            <w:gridSpan w:val="7"/>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Предусмотрено, руб.</w:t>
            </w:r>
          </w:p>
        </w:tc>
        <w:tc>
          <w:tcPr>
            <w:tcW w:w="5840" w:type="dxa"/>
            <w:gridSpan w:val="7"/>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Исполнено, руб.</w:t>
            </w:r>
          </w:p>
        </w:tc>
      </w:tr>
      <w:tr w:rsidR="000A369C" w:rsidRPr="000334C5">
        <w:tc>
          <w:tcPr>
            <w:tcW w:w="567" w:type="dxa"/>
            <w:vMerge/>
          </w:tcPr>
          <w:p w:rsidR="000A369C" w:rsidRPr="000334C5" w:rsidRDefault="000A369C">
            <w:pPr>
              <w:rPr>
                <w:rFonts w:ascii="Times New Roman" w:hAnsi="Times New Roman" w:cs="Times New Roman"/>
                <w:sz w:val="32"/>
                <w:szCs w:val="32"/>
              </w:rPr>
            </w:pPr>
          </w:p>
        </w:tc>
        <w:tc>
          <w:tcPr>
            <w:tcW w:w="850" w:type="dxa"/>
            <w:vMerge/>
          </w:tcPr>
          <w:p w:rsidR="000A369C" w:rsidRPr="000334C5" w:rsidRDefault="000A369C">
            <w:pPr>
              <w:rPr>
                <w:rFonts w:ascii="Times New Roman" w:hAnsi="Times New Roman" w:cs="Times New Roman"/>
                <w:sz w:val="32"/>
                <w:szCs w:val="32"/>
              </w:rPr>
            </w:pPr>
          </w:p>
        </w:tc>
        <w:tc>
          <w:tcPr>
            <w:tcW w:w="567" w:type="dxa"/>
            <w:vMerge w:val="restart"/>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всего</w:t>
            </w:r>
          </w:p>
        </w:tc>
        <w:tc>
          <w:tcPr>
            <w:tcW w:w="4932" w:type="dxa"/>
            <w:gridSpan w:val="6"/>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в том числе</w:t>
            </w:r>
          </w:p>
        </w:tc>
        <w:tc>
          <w:tcPr>
            <w:tcW w:w="851" w:type="dxa"/>
            <w:vMerge w:val="restart"/>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всего</w:t>
            </w:r>
          </w:p>
        </w:tc>
        <w:tc>
          <w:tcPr>
            <w:tcW w:w="4989" w:type="dxa"/>
            <w:gridSpan w:val="6"/>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в том числе</w:t>
            </w:r>
          </w:p>
        </w:tc>
      </w:tr>
      <w:tr w:rsidR="000A369C" w:rsidRPr="000334C5">
        <w:tc>
          <w:tcPr>
            <w:tcW w:w="567" w:type="dxa"/>
            <w:vMerge/>
          </w:tcPr>
          <w:p w:rsidR="000A369C" w:rsidRPr="000334C5" w:rsidRDefault="000A369C">
            <w:pPr>
              <w:rPr>
                <w:rFonts w:ascii="Times New Roman" w:hAnsi="Times New Roman" w:cs="Times New Roman"/>
                <w:sz w:val="32"/>
                <w:szCs w:val="32"/>
              </w:rPr>
            </w:pPr>
          </w:p>
        </w:tc>
        <w:tc>
          <w:tcPr>
            <w:tcW w:w="850" w:type="dxa"/>
            <w:vMerge/>
          </w:tcPr>
          <w:p w:rsidR="000A369C" w:rsidRPr="000334C5" w:rsidRDefault="000A369C">
            <w:pPr>
              <w:rPr>
                <w:rFonts w:ascii="Times New Roman" w:hAnsi="Times New Roman" w:cs="Times New Roman"/>
                <w:sz w:val="32"/>
                <w:szCs w:val="32"/>
              </w:rPr>
            </w:pPr>
          </w:p>
        </w:tc>
        <w:tc>
          <w:tcPr>
            <w:tcW w:w="567" w:type="dxa"/>
            <w:vMerge/>
          </w:tcPr>
          <w:p w:rsidR="000A369C" w:rsidRPr="000334C5" w:rsidRDefault="000A369C">
            <w:pPr>
              <w:rPr>
                <w:rFonts w:ascii="Times New Roman" w:hAnsi="Times New Roman" w:cs="Times New Roman"/>
                <w:sz w:val="32"/>
                <w:szCs w:val="32"/>
              </w:rPr>
            </w:pPr>
          </w:p>
        </w:tc>
        <w:tc>
          <w:tcPr>
            <w:tcW w:w="73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за счет областного бюджета</w:t>
            </w:r>
          </w:p>
        </w:tc>
        <w:tc>
          <w:tcPr>
            <w:tcW w:w="79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 xml:space="preserve">уровень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процентов</w:t>
            </w:r>
          </w:p>
        </w:tc>
        <w:tc>
          <w:tcPr>
            <w:tcW w:w="851"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за счет местного бюджета</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 xml:space="preserve">уровень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процентов</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за счет других источников</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 xml:space="preserve">уровень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процентов</w:t>
            </w:r>
          </w:p>
        </w:tc>
        <w:tc>
          <w:tcPr>
            <w:tcW w:w="851" w:type="dxa"/>
            <w:vMerge/>
          </w:tcPr>
          <w:p w:rsidR="000A369C" w:rsidRPr="000334C5" w:rsidRDefault="000A369C">
            <w:pPr>
              <w:rPr>
                <w:rFonts w:ascii="Times New Roman" w:hAnsi="Times New Roman" w:cs="Times New Roman"/>
                <w:sz w:val="32"/>
                <w:szCs w:val="32"/>
              </w:rPr>
            </w:pPr>
          </w:p>
        </w:tc>
        <w:tc>
          <w:tcPr>
            <w:tcW w:w="79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за счет областного бюджета</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 xml:space="preserve">уровень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процентов</w:t>
            </w:r>
          </w:p>
        </w:tc>
        <w:tc>
          <w:tcPr>
            <w:tcW w:w="851"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за счет местного бюджета</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 xml:space="preserve">уровень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процентов</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за счет других источников</w:t>
            </w:r>
          </w:p>
        </w:tc>
        <w:tc>
          <w:tcPr>
            <w:tcW w:w="79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 xml:space="preserve">уровень </w:t>
            </w:r>
            <w:proofErr w:type="spellStart"/>
            <w:r w:rsidRPr="000334C5">
              <w:rPr>
                <w:rFonts w:ascii="Times New Roman" w:hAnsi="Times New Roman" w:cs="Times New Roman"/>
                <w:sz w:val="32"/>
                <w:szCs w:val="32"/>
              </w:rPr>
              <w:t>софинансирования</w:t>
            </w:r>
            <w:proofErr w:type="spellEnd"/>
            <w:r w:rsidRPr="000334C5">
              <w:rPr>
                <w:rFonts w:ascii="Times New Roman" w:hAnsi="Times New Roman" w:cs="Times New Roman"/>
                <w:sz w:val="32"/>
                <w:szCs w:val="32"/>
              </w:rPr>
              <w:t>, процентов</w:t>
            </w:r>
          </w:p>
        </w:tc>
      </w:tr>
      <w:tr w:rsidR="000A369C" w:rsidRPr="000334C5">
        <w:tc>
          <w:tcPr>
            <w:tcW w:w="56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2</w:t>
            </w:r>
          </w:p>
        </w:tc>
        <w:tc>
          <w:tcPr>
            <w:tcW w:w="56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3</w:t>
            </w:r>
          </w:p>
        </w:tc>
        <w:tc>
          <w:tcPr>
            <w:tcW w:w="737"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4</w:t>
            </w:r>
          </w:p>
        </w:tc>
        <w:tc>
          <w:tcPr>
            <w:tcW w:w="79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5</w:t>
            </w:r>
          </w:p>
        </w:tc>
        <w:tc>
          <w:tcPr>
            <w:tcW w:w="851"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6</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7</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8</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9</w:t>
            </w:r>
          </w:p>
        </w:tc>
        <w:tc>
          <w:tcPr>
            <w:tcW w:w="851"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10</w:t>
            </w:r>
          </w:p>
        </w:tc>
        <w:tc>
          <w:tcPr>
            <w:tcW w:w="79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11</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12</w:t>
            </w:r>
          </w:p>
        </w:tc>
        <w:tc>
          <w:tcPr>
            <w:tcW w:w="851"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13</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14</w:t>
            </w:r>
          </w:p>
        </w:tc>
        <w:tc>
          <w:tcPr>
            <w:tcW w:w="850"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15</w:t>
            </w:r>
          </w:p>
        </w:tc>
        <w:tc>
          <w:tcPr>
            <w:tcW w:w="79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16</w:t>
            </w:r>
          </w:p>
        </w:tc>
      </w:tr>
      <w:tr w:rsidR="000A369C" w:rsidRPr="000334C5">
        <w:tc>
          <w:tcPr>
            <w:tcW w:w="567" w:type="dxa"/>
            <w:vAlign w:val="center"/>
          </w:tcPr>
          <w:p w:rsidR="000A369C" w:rsidRPr="000334C5" w:rsidRDefault="000A369C">
            <w:pPr>
              <w:pStyle w:val="ConsPlusNormal"/>
              <w:rPr>
                <w:rFonts w:ascii="Times New Roman" w:hAnsi="Times New Roman" w:cs="Times New Roman"/>
                <w:sz w:val="32"/>
                <w:szCs w:val="32"/>
              </w:rPr>
            </w:pPr>
          </w:p>
        </w:tc>
        <w:tc>
          <w:tcPr>
            <w:tcW w:w="850" w:type="dxa"/>
            <w:vAlign w:val="center"/>
          </w:tcPr>
          <w:p w:rsidR="000A369C" w:rsidRPr="000334C5" w:rsidRDefault="000A369C">
            <w:pPr>
              <w:pStyle w:val="ConsPlusNormal"/>
              <w:rPr>
                <w:rFonts w:ascii="Times New Roman" w:hAnsi="Times New Roman" w:cs="Times New Roman"/>
                <w:sz w:val="32"/>
                <w:szCs w:val="32"/>
              </w:rPr>
            </w:pPr>
          </w:p>
        </w:tc>
        <w:tc>
          <w:tcPr>
            <w:tcW w:w="567" w:type="dxa"/>
            <w:vAlign w:val="center"/>
          </w:tcPr>
          <w:p w:rsidR="000A369C" w:rsidRPr="000334C5" w:rsidRDefault="000A369C">
            <w:pPr>
              <w:pStyle w:val="ConsPlusNormal"/>
              <w:rPr>
                <w:rFonts w:ascii="Times New Roman" w:hAnsi="Times New Roman" w:cs="Times New Roman"/>
                <w:sz w:val="32"/>
                <w:szCs w:val="32"/>
              </w:rPr>
            </w:pPr>
          </w:p>
        </w:tc>
        <w:tc>
          <w:tcPr>
            <w:tcW w:w="737" w:type="dxa"/>
            <w:vAlign w:val="center"/>
          </w:tcPr>
          <w:p w:rsidR="000A369C" w:rsidRPr="000334C5" w:rsidRDefault="000A369C">
            <w:pPr>
              <w:pStyle w:val="ConsPlusNormal"/>
              <w:rPr>
                <w:rFonts w:ascii="Times New Roman" w:hAnsi="Times New Roman" w:cs="Times New Roman"/>
                <w:sz w:val="32"/>
                <w:szCs w:val="32"/>
              </w:rPr>
            </w:pPr>
          </w:p>
        </w:tc>
        <w:tc>
          <w:tcPr>
            <w:tcW w:w="794" w:type="dxa"/>
            <w:vAlign w:val="center"/>
          </w:tcPr>
          <w:p w:rsidR="000A369C" w:rsidRPr="000334C5" w:rsidRDefault="000A369C">
            <w:pPr>
              <w:pStyle w:val="ConsPlusNormal"/>
              <w:rPr>
                <w:rFonts w:ascii="Times New Roman" w:hAnsi="Times New Roman" w:cs="Times New Roman"/>
                <w:sz w:val="32"/>
                <w:szCs w:val="32"/>
              </w:rPr>
            </w:pPr>
          </w:p>
        </w:tc>
        <w:tc>
          <w:tcPr>
            <w:tcW w:w="851" w:type="dxa"/>
            <w:vAlign w:val="center"/>
          </w:tcPr>
          <w:p w:rsidR="000A369C" w:rsidRPr="000334C5" w:rsidRDefault="000A369C">
            <w:pPr>
              <w:pStyle w:val="ConsPlusNormal"/>
              <w:rPr>
                <w:rFonts w:ascii="Times New Roman" w:hAnsi="Times New Roman" w:cs="Times New Roman"/>
                <w:sz w:val="32"/>
                <w:szCs w:val="32"/>
              </w:rPr>
            </w:pPr>
          </w:p>
        </w:tc>
        <w:tc>
          <w:tcPr>
            <w:tcW w:w="850" w:type="dxa"/>
            <w:vAlign w:val="center"/>
          </w:tcPr>
          <w:p w:rsidR="000A369C" w:rsidRPr="000334C5" w:rsidRDefault="000A369C">
            <w:pPr>
              <w:pStyle w:val="ConsPlusNormal"/>
              <w:rPr>
                <w:rFonts w:ascii="Times New Roman" w:hAnsi="Times New Roman" w:cs="Times New Roman"/>
                <w:sz w:val="32"/>
                <w:szCs w:val="32"/>
              </w:rPr>
            </w:pPr>
          </w:p>
        </w:tc>
        <w:tc>
          <w:tcPr>
            <w:tcW w:w="850" w:type="dxa"/>
            <w:vAlign w:val="center"/>
          </w:tcPr>
          <w:p w:rsidR="000A369C" w:rsidRPr="000334C5" w:rsidRDefault="000A369C">
            <w:pPr>
              <w:pStyle w:val="ConsPlusNormal"/>
              <w:rPr>
                <w:rFonts w:ascii="Times New Roman" w:hAnsi="Times New Roman" w:cs="Times New Roman"/>
                <w:sz w:val="32"/>
                <w:szCs w:val="32"/>
              </w:rPr>
            </w:pPr>
          </w:p>
        </w:tc>
        <w:tc>
          <w:tcPr>
            <w:tcW w:w="850" w:type="dxa"/>
            <w:vAlign w:val="center"/>
          </w:tcPr>
          <w:p w:rsidR="000A369C" w:rsidRPr="000334C5" w:rsidRDefault="000A369C">
            <w:pPr>
              <w:pStyle w:val="ConsPlusNormal"/>
              <w:rPr>
                <w:rFonts w:ascii="Times New Roman" w:hAnsi="Times New Roman" w:cs="Times New Roman"/>
                <w:sz w:val="32"/>
                <w:szCs w:val="32"/>
              </w:rPr>
            </w:pPr>
          </w:p>
        </w:tc>
        <w:tc>
          <w:tcPr>
            <w:tcW w:w="851" w:type="dxa"/>
            <w:vAlign w:val="center"/>
          </w:tcPr>
          <w:p w:rsidR="000A369C" w:rsidRPr="000334C5" w:rsidRDefault="000A369C">
            <w:pPr>
              <w:pStyle w:val="ConsPlusNormal"/>
              <w:rPr>
                <w:rFonts w:ascii="Times New Roman" w:hAnsi="Times New Roman" w:cs="Times New Roman"/>
                <w:sz w:val="32"/>
                <w:szCs w:val="32"/>
              </w:rPr>
            </w:pPr>
          </w:p>
        </w:tc>
        <w:tc>
          <w:tcPr>
            <w:tcW w:w="794" w:type="dxa"/>
            <w:vAlign w:val="center"/>
          </w:tcPr>
          <w:p w:rsidR="000A369C" w:rsidRPr="000334C5" w:rsidRDefault="000A369C">
            <w:pPr>
              <w:pStyle w:val="ConsPlusNormal"/>
              <w:rPr>
                <w:rFonts w:ascii="Times New Roman" w:hAnsi="Times New Roman" w:cs="Times New Roman"/>
                <w:sz w:val="32"/>
                <w:szCs w:val="32"/>
              </w:rPr>
            </w:pPr>
          </w:p>
        </w:tc>
        <w:tc>
          <w:tcPr>
            <w:tcW w:w="850" w:type="dxa"/>
            <w:vAlign w:val="center"/>
          </w:tcPr>
          <w:p w:rsidR="000A369C" w:rsidRPr="000334C5" w:rsidRDefault="000A369C">
            <w:pPr>
              <w:pStyle w:val="ConsPlusNormal"/>
              <w:rPr>
                <w:rFonts w:ascii="Times New Roman" w:hAnsi="Times New Roman" w:cs="Times New Roman"/>
                <w:sz w:val="32"/>
                <w:szCs w:val="32"/>
              </w:rPr>
            </w:pPr>
          </w:p>
        </w:tc>
        <w:tc>
          <w:tcPr>
            <w:tcW w:w="851" w:type="dxa"/>
            <w:vAlign w:val="center"/>
          </w:tcPr>
          <w:p w:rsidR="000A369C" w:rsidRPr="000334C5" w:rsidRDefault="000A369C">
            <w:pPr>
              <w:pStyle w:val="ConsPlusNormal"/>
              <w:rPr>
                <w:rFonts w:ascii="Times New Roman" w:hAnsi="Times New Roman" w:cs="Times New Roman"/>
                <w:sz w:val="32"/>
                <w:szCs w:val="32"/>
              </w:rPr>
            </w:pPr>
          </w:p>
        </w:tc>
        <w:tc>
          <w:tcPr>
            <w:tcW w:w="850" w:type="dxa"/>
            <w:vAlign w:val="center"/>
          </w:tcPr>
          <w:p w:rsidR="000A369C" w:rsidRPr="000334C5" w:rsidRDefault="000A369C">
            <w:pPr>
              <w:pStyle w:val="ConsPlusNormal"/>
              <w:rPr>
                <w:rFonts w:ascii="Times New Roman" w:hAnsi="Times New Roman" w:cs="Times New Roman"/>
                <w:sz w:val="32"/>
                <w:szCs w:val="32"/>
              </w:rPr>
            </w:pPr>
          </w:p>
        </w:tc>
        <w:tc>
          <w:tcPr>
            <w:tcW w:w="850" w:type="dxa"/>
            <w:vAlign w:val="center"/>
          </w:tcPr>
          <w:p w:rsidR="000A369C" w:rsidRPr="000334C5" w:rsidRDefault="000A369C">
            <w:pPr>
              <w:pStyle w:val="ConsPlusNormal"/>
              <w:rPr>
                <w:rFonts w:ascii="Times New Roman" w:hAnsi="Times New Roman" w:cs="Times New Roman"/>
                <w:sz w:val="32"/>
                <w:szCs w:val="32"/>
              </w:rPr>
            </w:pPr>
          </w:p>
        </w:tc>
        <w:tc>
          <w:tcPr>
            <w:tcW w:w="794" w:type="dxa"/>
            <w:vAlign w:val="center"/>
          </w:tcPr>
          <w:p w:rsidR="000A369C" w:rsidRPr="000334C5" w:rsidRDefault="000A369C">
            <w:pPr>
              <w:pStyle w:val="ConsPlusNormal"/>
              <w:rPr>
                <w:rFonts w:ascii="Times New Roman" w:hAnsi="Times New Roman" w:cs="Times New Roman"/>
                <w:sz w:val="32"/>
                <w:szCs w:val="32"/>
              </w:rPr>
            </w:pPr>
          </w:p>
        </w:tc>
      </w:tr>
    </w:tbl>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Глава                             ____________   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w:t>
      </w:r>
      <w:proofErr w:type="gramStart"/>
      <w:r w:rsidRPr="000334C5">
        <w:rPr>
          <w:rFonts w:ascii="Times New Roman" w:hAnsi="Times New Roman" w:cs="Times New Roman"/>
          <w:sz w:val="32"/>
          <w:szCs w:val="32"/>
        </w:rPr>
        <w:t xml:space="preserve">подпись)   </w:t>
      </w:r>
      <w:proofErr w:type="gramEnd"/>
      <w:r w:rsidRPr="000334C5">
        <w:rPr>
          <w:rFonts w:ascii="Times New Roman" w:hAnsi="Times New Roman" w:cs="Times New Roman"/>
          <w:sz w:val="32"/>
          <w:szCs w:val="32"/>
        </w:rPr>
        <w:t xml:space="preserve">   (расшифровка подписи)</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Руководитель финансового органа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____________   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w:t>
      </w:r>
      <w:proofErr w:type="gramStart"/>
      <w:r w:rsidRPr="000334C5">
        <w:rPr>
          <w:rFonts w:ascii="Times New Roman" w:hAnsi="Times New Roman" w:cs="Times New Roman"/>
          <w:sz w:val="32"/>
          <w:szCs w:val="32"/>
        </w:rPr>
        <w:t xml:space="preserve">подпись)   </w:t>
      </w:r>
      <w:proofErr w:type="gramEnd"/>
      <w:r w:rsidRPr="000334C5">
        <w:rPr>
          <w:rFonts w:ascii="Times New Roman" w:hAnsi="Times New Roman" w:cs="Times New Roman"/>
          <w:sz w:val="32"/>
          <w:szCs w:val="32"/>
        </w:rPr>
        <w:t xml:space="preserve">    (расшифровка подписи)</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М.П.</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Исполнитель ____________   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w:t>
      </w:r>
      <w:proofErr w:type="gramStart"/>
      <w:r w:rsidRPr="000334C5">
        <w:rPr>
          <w:rFonts w:ascii="Times New Roman" w:hAnsi="Times New Roman" w:cs="Times New Roman"/>
          <w:sz w:val="32"/>
          <w:szCs w:val="32"/>
        </w:rPr>
        <w:t xml:space="preserve">подпись)   </w:t>
      </w:r>
      <w:proofErr w:type="gramEnd"/>
      <w:r w:rsidRPr="000334C5">
        <w:rPr>
          <w:rFonts w:ascii="Times New Roman" w:hAnsi="Times New Roman" w:cs="Times New Roman"/>
          <w:sz w:val="32"/>
          <w:szCs w:val="32"/>
        </w:rPr>
        <w:t xml:space="preserve">    (расшифровка подписи)</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Дата "___" ______________ 20__ г.</w:t>
      </w:r>
    </w:p>
    <w:p w:rsidR="000A369C" w:rsidRPr="000334C5" w:rsidRDefault="000A369C">
      <w:pPr>
        <w:rPr>
          <w:rFonts w:ascii="Times New Roman" w:hAnsi="Times New Roman" w:cs="Times New Roman"/>
          <w:sz w:val="32"/>
          <w:szCs w:val="32"/>
        </w:rPr>
        <w:sectPr w:rsidR="000A369C" w:rsidRPr="000334C5">
          <w:pgSz w:w="16838" w:h="11905" w:orient="landscape"/>
          <w:pgMar w:top="1701" w:right="1134" w:bottom="850" w:left="1134" w:header="0" w:footer="0" w:gutter="0"/>
          <w:cols w:space="720"/>
        </w:sect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right"/>
        <w:outlineLvl w:val="1"/>
        <w:rPr>
          <w:rFonts w:ascii="Times New Roman" w:hAnsi="Times New Roman" w:cs="Times New Roman"/>
          <w:sz w:val="32"/>
          <w:szCs w:val="32"/>
        </w:rPr>
      </w:pPr>
      <w:r w:rsidRPr="000334C5">
        <w:rPr>
          <w:rFonts w:ascii="Times New Roman" w:hAnsi="Times New Roman" w:cs="Times New Roman"/>
          <w:sz w:val="32"/>
          <w:szCs w:val="32"/>
        </w:rPr>
        <w:t>Приложение N 3</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 Порядку предоставления субсидий</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из областного бюджета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бюджетам муниципальных образований</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Кемеровской области на реализацию проектов</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инициативного бюджетирования</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"Твой Кузбасс - твоя инициатива"</w:t>
      </w:r>
    </w:p>
    <w:p w:rsidR="000A369C" w:rsidRPr="000334C5" w:rsidRDefault="000A369C">
      <w:pPr>
        <w:pStyle w:val="ConsPlusNormal"/>
        <w:jc w:val="right"/>
        <w:rPr>
          <w:rFonts w:ascii="Times New Roman" w:hAnsi="Times New Roman" w:cs="Times New Roman"/>
          <w:sz w:val="32"/>
          <w:szCs w:val="32"/>
        </w:rPr>
      </w:pPr>
      <w:r w:rsidRPr="000334C5">
        <w:rPr>
          <w:rFonts w:ascii="Times New Roman" w:hAnsi="Times New Roman" w:cs="Times New Roman"/>
          <w:sz w:val="32"/>
          <w:szCs w:val="32"/>
        </w:rPr>
        <w:t>в Кемеровской области</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center"/>
        <w:rPr>
          <w:rFonts w:ascii="Times New Roman" w:hAnsi="Times New Roman" w:cs="Times New Roman"/>
          <w:sz w:val="32"/>
          <w:szCs w:val="32"/>
        </w:rPr>
      </w:pPr>
      <w:bookmarkStart w:id="8" w:name="P355"/>
      <w:bookmarkEnd w:id="8"/>
      <w:r w:rsidRPr="000334C5">
        <w:rPr>
          <w:rFonts w:ascii="Times New Roman" w:hAnsi="Times New Roman" w:cs="Times New Roman"/>
          <w:sz w:val="32"/>
          <w:szCs w:val="32"/>
        </w:rPr>
        <w:t>ОТЧЕТ</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о реализации проекта инициативного бюджетирования</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"Твой Кузбасс - твоя инициатива" в Кемеровской области</w:t>
      </w:r>
    </w:p>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(составляется отдельно на каждый проект)</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Наименование проекта: ____________________________________________________.</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1.  Территориальное общественное самоуправление, товарищество собственников</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жилья, уличный комитет, совет многоквартирного дома: _____________________.</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2.  </w:t>
      </w:r>
      <w:proofErr w:type="gramStart"/>
      <w:r w:rsidRPr="000334C5">
        <w:rPr>
          <w:rFonts w:ascii="Times New Roman" w:hAnsi="Times New Roman" w:cs="Times New Roman"/>
          <w:sz w:val="32"/>
          <w:szCs w:val="32"/>
        </w:rPr>
        <w:t>Городское,  сельское</w:t>
      </w:r>
      <w:proofErr w:type="gramEnd"/>
      <w:r w:rsidRPr="000334C5">
        <w:rPr>
          <w:rFonts w:ascii="Times New Roman" w:hAnsi="Times New Roman" w:cs="Times New Roman"/>
          <w:sz w:val="32"/>
          <w:szCs w:val="32"/>
        </w:rPr>
        <w:t xml:space="preserve">  поселение,   территориальное   управление,  район</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городского округа: 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3. Муниципальный район, городской округ: _________________________________.</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4. Сведения об объемах финансирования проекта.</w:t>
      </w:r>
    </w:p>
    <w:p w:rsidR="000A369C" w:rsidRPr="000334C5" w:rsidRDefault="000A369C">
      <w:pPr>
        <w:pStyle w:val="ConsPlusNormal"/>
        <w:jc w:val="both"/>
        <w:rPr>
          <w:rFonts w:ascii="Times New Roman" w:hAnsi="Times New Roman" w:cs="Times New Roman"/>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984"/>
        <w:gridCol w:w="1361"/>
        <w:gridCol w:w="1644"/>
        <w:gridCol w:w="1928"/>
      </w:tblGrid>
      <w:tr w:rsidR="000A369C" w:rsidRPr="000334C5">
        <w:tc>
          <w:tcPr>
            <w:tcW w:w="215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Наименование</w:t>
            </w:r>
          </w:p>
        </w:tc>
        <w:tc>
          <w:tcPr>
            <w:tcW w:w="198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Предусмотрено, руб.</w:t>
            </w:r>
          </w:p>
        </w:tc>
        <w:tc>
          <w:tcPr>
            <w:tcW w:w="1361"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Исполнено, руб.</w:t>
            </w:r>
          </w:p>
        </w:tc>
        <w:tc>
          <w:tcPr>
            <w:tcW w:w="164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Уровень исполнения, процентов</w:t>
            </w:r>
          </w:p>
        </w:tc>
        <w:tc>
          <w:tcPr>
            <w:tcW w:w="1928"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Отклонение между графой 2 и графой 3, руб.</w:t>
            </w:r>
          </w:p>
        </w:tc>
      </w:tr>
      <w:tr w:rsidR="000A369C" w:rsidRPr="000334C5">
        <w:tc>
          <w:tcPr>
            <w:tcW w:w="215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1</w:t>
            </w:r>
          </w:p>
        </w:tc>
        <w:tc>
          <w:tcPr>
            <w:tcW w:w="198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2</w:t>
            </w:r>
          </w:p>
        </w:tc>
        <w:tc>
          <w:tcPr>
            <w:tcW w:w="1361"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3</w:t>
            </w:r>
          </w:p>
        </w:tc>
        <w:tc>
          <w:tcPr>
            <w:tcW w:w="1644"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4</w:t>
            </w:r>
          </w:p>
        </w:tc>
        <w:tc>
          <w:tcPr>
            <w:tcW w:w="1928" w:type="dxa"/>
            <w:vAlign w:val="center"/>
          </w:tcPr>
          <w:p w:rsidR="000A369C" w:rsidRPr="000334C5" w:rsidRDefault="000A369C">
            <w:pPr>
              <w:pStyle w:val="ConsPlusNormal"/>
              <w:jc w:val="center"/>
              <w:rPr>
                <w:rFonts w:ascii="Times New Roman" w:hAnsi="Times New Roman" w:cs="Times New Roman"/>
                <w:sz w:val="32"/>
                <w:szCs w:val="32"/>
              </w:rPr>
            </w:pPr>
            <w:r w:rsidRPr="000334C5">
              <w:rPr>
                <w:rFonts w:ascii="Times New Roman" w:hAnsi="Times New Roman" w:cs="Times New Roman"/>
                <w:sz w:val="32"/>
                <w:szCs w:val="32"/>
              </w:rPr>
              <w:t>5</w:t>
            </w:r>
          </w:p>
        </w:tc>
      </w:tr>
      <w:tr w:rsidR="000A369C" w:rsidRPr="000334C5">
        <w:tc>
          <w:tcPr>
            <w:tcW w:w="2154"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Общая стоимость проекта</w:t>
            </w:r>
          </w:p>
        </w:tc>
        <w:tc>
          <w:tcPr>
            <w:tcW w:w="1984" w:type="dxa"/>
          </w:tcPr>
          <w:p w:rsidR="000A369C" w:rsidRPr="000334C5" w:rsidRDefault="000A369C">
            <w:pPr>
              <w:pStyle w:val="ConsPlusNormal"/>
              <w:rPr>
                <w:rFonts w:ascii="Times New Roman" w:hAnsi="Times New Roman" w:cs="Times New Roman"/>
                <w:sz w:val="32"/>
                <w:szCs w:val="32"/>
              </w:rPr>
            </w:pPr>
          </w:p>
        </w:tc>
        <w:tc>
          <w:tcPr>
            <w:tcW w:w="1361" w:type="dxa"/>
          </w:tcPr>
          <w:p w:rsidR="000A369C" w:rsidRPr="000334C5" w:rsidRDefault="000A369C">
            <w:pPr>
              <w:pStyle w:val="ConsPlusNormal"/>
              <w:rPr>
                <w:rFonts w:ascii="Times New Roman" w:hAnsi="Times New Roman" w:cs="Times New Roman"/>
                <w:sz w:val="32"/>
                <w:szCs w:val="32"/>
              </w:rPr>
            </w:pPr>
          </w:p>
        </w:tc>
        <w:tc>
          <w:tcPr>
            <w:tcW w:w="1644" w:type="dxa"/>
          </w:tcPr>
          <w:p w:rsidR="000A369C" w:rsidRPr="000334C5" w:rsidRDefault="000A369C">
            <w:pPr>
              <w:pStyle w:val="ConsPlusNormal"/>
              <w:rPr>
                <w:rFonts w:ascii="Times New Roman" w:hAnsi="Times New Roman" w:cs="Times New Roman"/>
                <w:sz w:val="32"/>
                <w:szCs w:val="32"/>
              </w:rPr>
            </w:pPr>
          </w:p>
        </w:tc>
        <w:tc>
          <w:tcPr>
            <w:tcW w:w="1928" w:type="dxa"/>
          </w:tcPr>
          <w:p w:rsidR="000A369C" w:rsidRPr="000334C5" w:rsidRDefault="000A369C">
            <w:pPr>
              <w:pStyle w:val="ConsPlusNormal"/>
              <w:rPr>
                <w:rFonts w:ascii="Times New Roman" w:hAnsi="Times New Roman" w:cs="Times New Roman"/>
                <w:sz w:val="32"/>
                <w:szCs w:val="32"/>
              </w:rPr>
            </w:pPr>
          </w:p>
        </w:tc>
      </w:tr>
      <w:tr w:rsidR="000A369C" w:rsidRPr="000334C5">
        <w:tc>
          <w:tcPr>
            <w:tcW w:w="2154"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Денежные средства - всего,</w:t>
            </w:r>
          </w:p>
        </w:tc>
        <w:tc>
          <w:tcPr>
            <w:tcW w:w="1984" w:type="dxa"/>
          </w:tcPr>
          <w:p w:rsidR="000A369C" w:rsidRPr="000334C5" w:rsidRDefault="000A369C">
            <w:pPr>
              <w:pStyle w:val="ConsPlusNormal"/>
              <w:rPr>
                <w:rFonts w:ascii="Times New Roman" w:hAnsi="Times New Roman" w:cs="Times New Roman"/>
                <w:sz w:val="32"/>
                <w:szCs w:val="32"/>
              </w:rPr>
            </w:pPr>
          </w:p>
        </w:tc>
        <w:tc>
          <w:tcPr>
            <w:tcW w:w="1361" w:type="dxa"/>
          </w:tcPr>
          <w:p w:rsidR="000A369C" w:rsidRPr="000334C5" w:rsidRDefault="000A369C">
            <w:pPr>
              <w:pStyle w:val="ConsPlusNormal"/>
              <w:rPr>
                <w:rFonts w:ascii="Times New Roman" w:hAnsi="Times New Roman" w:cs="Times New Roman"/>
                <w:sz w:val="32"/>
                <w:szCs w:val="32"/>
              </w:rPr>
            </w:pPr>
          </w:p>
        </w:tc>
        <w:tc>
          <w:tcPr>
            <w:tcW w:w="1644" w:type="dxa"/>
          </w:tcPr>
          <w:p w:rsidR="000A369C" w:rsidRPr="000334C5" w:rsidRDefault="000A369C">
            <w:pPr>
              <w:pStyle w:val="ConsPlusNormal"/>
              <w:rPr>
                <w:rFonts w:ascii="Times New Roman" w:hAnsi="Times New Roman" w:cs="Times New Roman"/>
                <w:sz w:val="32"/>
                <w:szCs w:val="32"/>
              </w:rPr>
            </w:pPr>
          </w:p>
        </w:tc>
        <w:tc>
          <w:tcPr>
            <w:tcW w:w="1928" w:type="dxa"/>
          </w:tcPr>
          <w:p w:rsidR="000A369C" w:rsidRPr="000334C5" w:rsidRDefault="000A369C">
            <w:pPr>
              <w:pStyle w:val="ConsPlusNormal"/>
              <w:rPr>
                <w:rFonts w:ascii="Times New Roman" w:hAnsi="Times New Roman" w:cs="Times New Roman"/>
                <w:sz w:val="32"/>
                <w:szCs w:val="32"/>
              </w:rPr>
            </w:pPr>
          </w:p>
        </w:tc>
      </w:tr>
      <w:tr w:rsidR="000A369C" w:rsidRPr="000334C5">
        <w:tc>
          <w:tcPr>
            <w:tcW w:w="2154"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в том числе за счет</w:t>
            </w:r>
          </w:p>
        </w:tc>
        <w:tc>
          <w:tcPr>
            <w:tcW w:w="1984" w:type="dxa"/>
          </w:tcPr>
          <w:p w:rsidR="000A369C" w:rsidRPr="000334C5" w:rsidRDefault="000A369C">
            <w:pPr>
              <w:pStyle w:val="ConsPlusNormal"/>
              <w:rPr>
                <w:rFonts w:ascii="Times New Roman" w:hAnsi="Times New Roman" w:cs="Times New Roman"/>
                <w:sz w:val="32"/>
                <w:szCs w:val="32"/>
              </w:rPr>
            </w:pPr>
          </w:p>
        </w:tc>
        <w:tc>
          <w:tcPr>
            <w:tcW w:w="1361" w:type="dxa"/>
          </w:tcPr>
          <w:p w:rsidR="000A369C" w:rsidRPr="000334C5" w:rsidRDefault="000A369C">
            <w:pPr>
              <w:pStyle w:val="ConsPlusNormal"/>
              <w:rPr>
                <w:rFonts w:ascii="Times New Roman" w:hAnsi="Times New Roman" w:cs="Times New Roman"/>
                <w:sz w:val="32"/>
                <w:szCs w:val="32"/>
              </w:rPr>
            </w:pPr>
          </w:p>
        </w:tc>
        <w:tc>
          <w:tcPr>
            <w:tcW w:w="1644" w:type="dxa"/>
          </w:tcPr>
          <w:p w:rsidR="000A369C" w:rsidRPr="000334C5" w:rsidRDefault="000A369C">
            <w:pPr>
              <w:pStyle w:val="ConsPlusNormal"/>
              <w:rPr>
                <w:rFonts w:ascii="Times New Roman" w:hAnsi="Times New Roman" w:cs="Times New Roman"/>
                <w:sz w:val="32"/>
                <w:szCs w:val="32"/>
              </w:rPr>
            </w:pPr>
          </w:p>
        </w:tc>
        <w:tc>
          <w:tcPr>
            <w:tcW w:w="1928" w:type="dxa"/>
          </w:tcPr>
          <w:p w:rsidR="000A369C" w:rsidRPr="000334C5" w:rsidRDefault="000A369C">
            <w:pPr>
              <w:pStyle w:val="ConsPlusNormal"/>
              <w:rPr>
                <w:rFonts w:ascii="Times New Roman" w:hAnsi="Times New Roman" w:cs="Times New Roman"/>
                <w:sz w:val="32"/>
                <w:szCs w:val="32"/>
              </w:rPr>
            </w:pPr>
          </w:p>
        </w:tc>
      </w:tr>
      <w:tr w:rsidR="000A369C" w:rsidRPr="000334C5">
        <w:tc>
          <w:tcPr>
            <w:tcW w:w="2154"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областного бюджета</w:t>
            </w:r>
          </w:p>
        </w:tc>
        <w:tc>
          <w:tcPr>
            <w:tcW w:w="1984" w:type="dxa"/>
          </w:tcPr>
          <w:p w:rsidR="000A369C" w:rsidRPr="000334C5" w:rsidRDefault="000A369C">
            <w:pPr>
              <w:pStyle w:val="ConsPlusNormal"/>
              <w:rPr>
                <w:rFonts w:ascii="Times New Roman" w:hAnsi="Times New Roman" w:cs="Times New Roman"/>
                <w:sz w:val="32"/>
                <w:szCs w:val="32"/>
              </w:rPr>
            </w:pPr>
          </w:p>
        </w:tc>
        <w:tc>
          <w:tcPr>
            <w:tcW w:w="1361" w:type="dxa"/>
          </w:tcPr>
          <w:p w:rsidR="000A369C" w:rsidRPr="000334C5" w:rsidRDefault="000A369C">
            <w:pPr>
              <w:pStyle w:val="ConsPlusNormal"/>
              <w:rPr>
                <w:rFonts w:ascii="Times New Roman" w:hAnsi="Times New Roman" w:cs="Times New Roman"/>
                <w:sz w:val="32"/>
                <w:szCs w:val="32"/>
              </w:rPr>
            </w:pPr>
          </w:p>
        </w:tc>
        <w:tc>
          <w:tcPr>
            <w:tcW w:w="1644" w:type="dxa"/>
          </w:tcPr>
          <w:p w:rsidR="000A369C" w:rsidRPr="000334C5" w:rsidRDefault="000A369C">
            <w:pPr>
              <w:pStyle w:val="ConsPlusNormal"/>
              <w:rPr>
                <w:rFonts w:ascii="Times New Roman" w:hAnsi="Times New Roman" w:cs="Times New Roman"/>
                <w:sz w:val="32"/>
                <w:szCs w:val="32"/>
              </w:rPr>
            </w:pPr>
          </w:p>
        </w:tc>
        <w:tc>
          <w:tcPr>
            <w:tcW w:w="1928" w:type="dxa"/>
          </w:tcPr>
          <w:p w:rsidR="000A369C" w:rsidRPr="000334C5" w:rsidRDefault="000A369C">
            <w:pPr>
              <w:pStyle w:val="ConsPlusNormal"/>
              <w:rPr>
                <w:rFonts w:ascii="Times New Roman" w:hAnsi="Times New Roman" w:cs="Times New Roman"/>
                <w:sz w:val="32"/>
                <w:szCs w:val="32"/>
              </w:rPr>
            </w:pPr>
          </w:p>
        </w:tc>
      </w:tr>
      <w:tr w:rsidR="000A369C" w:rsidRPr="000334C5">
        <w:tc>
          <w:tcPr>
            <w:tcW w:w="2154"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местного бюджета</w:t>
            </w:r>
          </w:p>
        </w:tc>
        <w:tc>
          <w:tcPr>
            <w:tcW w:w="1984" w:type="dxa"/>
          </w:tcPr>
          <w:p w:rsidR="000A369C" w:rsidRPr="000334C5" w:rsidRDefault="000A369C">
            <w:pPr>
              <w:pStyle w:val="ConsPlusNormal"/>
              <w:rPr>
                <w:rFonts w:ascii="Times New Roman" w:hAnsi="Times New Roman" w:cs="Times New Roman"/>
                <w:sz w:val="32"/>
                <w:szCs w:val="32"/>
              </w:rPr>
            </w:pPr>
          </w:p>
        </w:tc>
        <w:tc>
          <w:tcPr>
            <w:tcW w:w="1361" w:type="dxa"/>
          </w:tcPr>
          <w:p w:rsidR="000A369C" w:rsidRPr="000334C5" w:rsidRDefault="000A369C">
            <w:pPr>
              <w:pStyle w:val="ConsPlusNormal"/>
              <w:rPr>
                <w:rFonts w:ascii="Times New Roman" w:hAnsi="Times New Roman" w:cs="Times New Roman"/>
                <w:sz w:val="32"/>
                <w:szCs w:val="32"/>
              </w:rPr>
            </w:pPr>
          </w:p>
        </w:tc>
        <w:tc>
          <w:tcPr>
            <w:tcW w:w="1644" w:type="dxa"/>
          </w:tcPr>
          <w:p w:rsidR="000A369C" w:rsidRPr="000334C5" w:rsidRDefault="000A369C">
            <w:pPr>
              <w:pStyle w:val="ConsPlusNormal"/>
              <w:rPr>
                <w:rFonts w:ascii="Times New Roman" w:hAnsi="Times New Roman" w:cs="Times New Roman"/>
                <w:sz w:val="32"/>
                <w:szCs w:val="32"/>
              </w:rPr>
            </w:pPr>
          </w:p>
        </w:tc>
        <w:tc>
          <w:tcPr>
            <w:tcW w:w="1928" w:type="dxa"/>
          </w:tcPr>
          <w:p w:rsidR="000A369C" w:rsidRPr="000334C5" w:rsidRDefault="000A369C">
            <w:pPr>
              <w:pStyle w:val="ConsPlusNormal"/>
              <w:rPr>
                <w:rFonts w:ascii="Times New Roman" w:hAnsi="Times New Roman" w:cs="Times New Roman"/>
                <w:sz w:val="32"/>
                <w:szCs w:val="32"/>
              </w:rPr>
            </w:pPr>
          </w:p>
        </w:tc>
      </w:tr>
      <w:tr w:rsidR="000A369C" w:rsidRPr="000334C5">
        <w:tc>
          <w:tcPr>
            <w:tcW w:w="2154" w:type="dxa"/>
          </w:tcPr>
          <w:p w:rsidR="000A369C" w:rsidRPr="000334C5" w:rsidRDefault="000A369C">
            <w:pPr>
              <w:pStyle w:val="ConsPlusNormal"/>
              <w:rPr>
                <w:rFonts w:ascii="Times New Roman" w:hAnsi="Times New Roman" w:cs="Times New Roman"/>
                <w:sz w:val="32"/>
                <w:szCs w:val="32"/>
              </w:rPr>
            </w:pPr>
            <w:r w:rsidRPr="000334C5">
              <w:rPr>
                <w:rFonts w:ascii="Times New Roman" w:hAnsi="Times New Roman" w:cs="Times New Roman"/>
                <w:sz w:val="32"/>
                <w:szCs w:val="32"/>
              </w:rPr>
              <w:t>населения</w:t>
            </w:r>
          </w:p>
        </w:tc>
        <w:tc>
          <w:tcPr>
            <w:tcW w:w="1984" w:type="dxa"/>
          </w:tcPr>
          <w:p w:rsidR="000A369C" w:rsidRPr="000334C5" w:rsidRDefault="000A369C">
            <w:pPr>
              <w:pStyle w:val="ConsPlusNormal"/>
              <w:rPr>
                <w:rFonts w:ascii="Times New Roman" w:hAnsi="Times New Roman" w:cs="Times New Roman"/>
                <w:sz w:val="32"/>
                <w:szCs w:val="32"/>
              </w:rPr>
            </w:pPr>
          </w:p>
        </w:tc>
        <w:tc>
          <w:tcPr>
            <w:tcW w:w="1361" w:type="dxa"/>
          </w:tcPr>
          <w:p w:rsidR="000A369C" w:rsidRPr="000334C5" w:rsidRDefault="000A369C">
            <w:pPr>
              <w:pStyle w:val="ConsPlusNormal"/>
              <w:rPr>
                <w:rFonts w:ascii="Times New Roman" w:hAnsi="Times New Roman" w:cs="Times New Roman"/>
                <w:sz w:val="32"/>
                <w:szCs w:val="32"/>
              </w:rPr>
            </w:pPr>
          </w:p>
        </w:tc>
        <w:tc>
          <w:tcPr>
            <w:tcW w:w="1644" w:type="dxa"/>
          </w:tcPr>
          <w:p w:rsidR="000A369C" w:rsidRPr="000334C5" w:rsidRDefault="000A369C">
            <w:pPr>
              <w:pStyle w:val="ConsPlusNormal"/>
              <w:rPr>
                <w:rFonts w:ascii="Times New Roman" w:hAnsi="Times New Roman" w:cs="Times New Roman"/>
                <w:sz w:val="32"/>
                <w:szCs w:val="32"/>
              </w:rPr>
            </w:pPr>
          </w:p>
        </w:tc>
        <w:tc>
          <w:tcPr>
            <w:tcW w:w="1928" w:type="dxa"/>
          </w:tcPr>
          <w:p w:rsidR="000A369C" w:rsidRPr="000334C5" w:rsidRDefault="000A369C">
            <w:pPr>
              <w:pStyle w:val="ConsPlusNormal"/>
              <w:rPr>
                <w:rFonts w:ascii="Times New Roman" w:hAnsi="Times New Roman" w:cs="Times New Roman"/>
                <w:sz w:val="32"/>
                <w:szCs w:val="32"/>
              </w:rPr>
            </w:pPr>
          </w:p>
        </w:tc>
      </w:tr>
      <w:tr w:rsidR="000A369C" w:rsidRPr="000334C5">
        <w:tc>
          <w:tcPr>
            <w:tcW w:w="2154" w:type="dxa"/>
          </w:tcPr>
          <w:p w:rsidR="000A369C" w:rsidRPr="000334C5" w:rsidRDefault="000A369C">
            <w:pPr>
              <w:pStyle w:val="ConsPlusNormal"/>
              <w:jc w:val="both"/>
              <w:rPr>
                <w:rFonts w:ascii="Times New Roman" w:hAnsi="Times New Roman" w:cs="Times New Roman"/>
                <w:sz w:val="32"/>
                <w:szCs w:val="32"/>
              </w:rPr>
            </w:pPr>
            <w:r w:rsidRPr="000334C5">
              <w:rPr>
                <w:rFonts w:ascii="Times New Roman" w:hAnsi="Times New Roman" w:cs="Times New Roman"/>
                <w:sz w:val="32"/>
                <w:szCs w:val="32"/>
              </w:rPr>
              <w:t>индивидуальных предпринимателей, юридических лиц, общественных организаций</w:t>
            </w:r>
          </w:p>
        </w:tc>
        <w:tc>
          <w:tcPr>
            <w:tcW w:w="1984" w:type="dxa"/>
          </w:tcPr>
          <w:p w:rsidR="000A369C" w:rsidRPr="000334C5" w:rsidRDefault="000A369C">
            <w:pPr>
              <w:pStyle w:val="ConsPlusNormal"/>
              <w:rPr>
                <w:rFonts w:ascii="Times New Roman" w:hAnsi="Times New Roman" w:cs="Times New Roman"/>
                <w:sz w:val="32"/>
                <w:szCs w:val="32"/>
              </w:rPr>
            </w:pPr>
          </w:p>
        </w:tc>
        <w:tc>
          <w:tcPr>
            <w:tcW w:w="1361" w:type="dxa"/>
          </w:tcPr>
          <w:p w:rsidR="000A369C" w:rsidRPr="000334C5" w:rsidRDefault="000A369C">
            <w:pPr>
              <w:pStyle w:val="ConsPlusNormal"/>
              <w:rPr>
                <w:rFonts w:ascii="Times New Roman" w:hAnsi="Times New Roman" w:cs="Times New Roman"/>
                <w:sz w:val="32"/>
                <w:szCs w:val="32"/>
              </w:rPr>
            </w:pPr>
          </w:p>
        </w:tc>
        <w:tc>
          <w:tcPr>
            <w:tcW w:w="1644" w:type="dxa"/>
          </w:tcPr>
          <w:p w:rsidR="000A369C" w:rsidRPr="000334C5" w:rsidRDefault="000A369C">
            <w:pPr>
              <w:pStyle w:val="ConsPlusNormal"/>
              <w:rPr>
                <w:rFonts w:ascii="Times New Roman" w:hAnsi="Times New Roman" w:cs="Times New Roman"/>
                <w:sz w:val="32"/>
                <w:szCs w:val="32"/>
              </w:rPr>
            </w:pPr>
          </w:p>
        </w:tc>
        <w:tc>
          <w:tcPr>
            <w:tcW w:w="1928" w:type="dxa"/>
          </w:tcPr>
          <w:p w:rsidR="000A369C" w:rsidRPr="000334C5" w:rsidRDefault="000A369C">
            <w:pPr>
              <w:pStyle w:val="ConsPlusNormal"/>
              <w:rPr>
                <w:rFonts w:ascii="Times New Roman" w:hAnsi="Times New Roman" w:cs="Times New Roman"/>
                <w:sz w:val="32"/>
                <w:szCs w:val="32"/>
              </w:rPr>
            </w:pPr>
          </w:p>
        </w:tc>
      </w:tr>
    </w:tbl>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5. Сведения об итогах реализации проекта.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5.1. Объект, включенный в проект, завершен 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(своевременно, с нарушением сроков)</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5.2. Если проект выполнен с нарушением сроков, то по какой причине:</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__________________________________________________________________________.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6. Дата: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начала осуществления проекта - ________________________________________ г.;</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дата окончания проекта (открытие проекта) - ____________________________ г.</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7.  </w:t>
      </w:r>
      <w:proofErr w:type="gramStart"/>
      <w:r w:rsidRPr="000334C5">
        <w:rPr>
          <w:rFonts w:ascii="Times New Roman" w:hAnsi="Times New Roman" w:cs="Times New Roman"/>
          <w:sz w:val="32"/>
          <w:szCs w:val="32"/>
        </w:rPr>
        <w:t>К  отчету</w:t>
      </w:r>
      <w:proofErr w:type="gramEnd"/>
      <w:r w:rsidRPr="000334C5">
        <w:rPr>
          <w:rFonts w:ascii="Times New Roman" w:hAnsi="Times New Roman" w:cs="Times New Roman"/>
          <w:sz w:val="32"/>
          <w:szCs w:val="32"/>
        </w:rPr>
        <w:t xml:space="preserve">  прилагаются  на  ___  листах:  фотографии  объекта по итогам</w:t>
      </w:r>
    </w:p>
    <w:p w:rsidR="000A369C" w:rsidRPr="000334C5" w:rsidRDefault="000A369C">
      <w:pPr>
        <w:pStyle w:val="ConsPlusNonformat"/>
        <w:jc w:val="both"/>
        <w:rPr>
          <w:rFonts w:ascii="Times New Roman" w:hAnsi="Times New Roman" w:cs="Times New Roman"/>
          <w:sz w:val="32"/>
          <w:szCs w:val="32"/>
        </w:rPr>
      </w:pPr>
      <w:proofErr w:type="gramStart"/>
      <w:r w:rsidRPr="000334C5">
        <w:rPr>
          <w:rFonts w:ascii="Times New Roman" w:hAnsi="Times New Roman" w:cs="Times New Roman"/>
          <w:sz w:val="32"/>
          <w:szCs w:val="32"/>
        </w:rPr>
        <w:t>реализации  проекта</w:t>
      </w:r>
      <w:proofErr w:type="gramEnd"/>
      <w:r w:rsidRPr="000334C5">
        <w:rPr>
          <w:rFonts w:ascii="Times New Roman" w:hAnsi="Times New Roman" w:cs="Times New Roman"/>
          <w:sz w:val="32"/>
          <w:szCs w:val="32"/>
        </w:rPr>
        <w:t xml:space="preserve">  -  до  начала  работ,  промежуточные этапы выполнения,</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торжественное открытие.</w:t>
      </w:r>
    </w:p>
    <w:p w:rsidR="000A369C" w:rsidRPr="000334C5" w:rsidRDefault="000A369C">
      <w:pPr>
        <w:pStyle w:val="ConsPlusNonformat"/>
        <w:jc w:val="both"/>
        <w:rPr>
          <w:rFonts w:ascii="Times New Roman" w:hAnsi="Times New Roman" w:cs="Times New Roman"/>
          <w:sz w:val="32"/>
          <w:szCs w:val="32"/>
        </w:rPr>
      </w:pP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Глава муниципального района или городского округа</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_______________________________________           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(Ф.И.О.)            (подпись)</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Представитель инициативной группы</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_______________________________________           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(Ф.И.О.)            (подпись)</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М.П.</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Исполнитель ____________   ___________________________________</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 xml:space="preserve">              (</w:t>
      </w:r>
      <w:proofErr w:type="gramStart"/>
      <w:r w:rsidRPr="000334C5">
        <w:rPr>
          <w:rFonts w:ascii="Times New Roman" w:hAnsi="Times New Roman" w:cs="Times New Roman"/>
          <w:sz w:val="32"/>
          <w:szCs w:val="32"/>
        </w:rPr>
        <w:t xml:space="preserve">подпись)   </w:t>
      </w:r>
      <w:proofErr w:type="gramEnd"/>
      <w:r w:rsidRPr="000334C5">
        <w:rPr>
          <w:rFonts w:ascii="Times New Roman" w:hAnsi="Times New Roman" w:cs="Times New Roman"/>
          <w:sz w:val="32"/>
          <w:szCs w:val="32"/>
        </w:rPr>
        <w:t xml:space="preserve">       (расшифровка подписи)</w:t>
      </w:r>
    </w:p>
    <w:p w:rsidR="000A369C" w:rsidRPr="000334C5" w:rsidRDefault="000A369C">
      <w:pPr>
        <w:pStyle w:val="ConsPlusNonformat"/>
        <w:jc w:val="both"/>
        <w:rPr>
          <w:rFonts w:ascii="Times New Roman" w:hAnsi="Times New Roman" w:cs="Times New Roman"/>
          <w:sz w:val="32"/>
          <w:szCs w:val="32"/>
        </w:rPr>
      </w:pPr>
      <w:r w:rsidRPr="000334C5">
        <w:rPr>
          <w:rFonts w:ascii="Times New Roman" w:hAnsi="Times New Roman" w:cs="Times New Roman"/>
          <w:sz w:val="32"/>
          <w:szCs w:val="32"/>
        </w:rPr>
        <w:t>Дата "___"______________ 20__ г.</w:t>
      </w: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jc w:val="both"/>
        <w:rPr>
          <w:rFonts w:ascii="Times New Roman" w:hAnsi="Times New Roman" w:cs="Times New Roman"/>
          <w:sz w:val="32"/>
          <w:szCs w:val="32"/>
        </w:rPr>
      </w:pPr>
    </w:p>
    <w:p w:rsidR="000A369C" w:rsidRPr="000334C5" w:rsidRDefault="000A369C">
      <w:pPr>
        <w:pStyle w:val="ConsPlusNormal"/>
        <w:pBdr>
          <w:top w:val="single" w:sz="6" w:space="0" w:color="auto"/>
        </w:pBdr>
        <w:spacing w:before="100" w:after="100"/>
        <w:jc w:val="both"/>
        <w:rPr>
          <w:rFonts w:ascii="Times New Roman" w:hAnsi="Times New Roman" w:cs="Times New Roman"/>
          <w:sz w:val="32"/>
          <w:szCs w:val="32"/>
        </w:rPr>
      </w:pPr>
    </w:p>
    <w:p w:rsidR="004F1AAE" w:rsidRPr="000334C5" w:rsidRDefault="004F1AAE">
      <w:pPr>
        <w:rPr>
          <w:rFonts w:ascii="Times New Roman" w:hAnsi="Times New Roman" w:cs="Times New Roman"/>
          <w:sz w:val="32"/>
          <w:szCs w:val="32"/>
        </w:rPr>
      </w:pPr>
    </w:p>
    <w:sectPr w:rsidR="004F1AAE" w:rsidRPr="000334C5" w:rsidSect="0013714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9C"/>
    <w:rsid w:val="000334C5"/>
    <w:rsid w:val="000A369C"/>
    <w:rsid w:val="004F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D21E1-D80E-4707-BE6C-83C80594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6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36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36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36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334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3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28B70619AA3560BAB8FD1EB902C11A7BBD455FBD86683F242198C4B421599C2DC844123C34521AFBA19B760325S0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228B70619AA3560BAB8FD08BA6E9D1F7CB71F5AB7846A617A7EC399E32853CB7887455C7A384D1AFABF9D70090D935EFD2F530BA6E34728E11DAC25S6I" TargetMode="External"/><Relationship Id="rId12" Type="http://schemas.openxmlformats.org/officeDocument/2006/relationships/hyperlink" Target="consultantplus://offline/ref=4228B70619AA3560BAB8FD1EB902C11A79B8485EBF87683F242198C4B421599C2DC844123C34521AFBA19B760325S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28B70619AA3560BAB8FD08BA6E9D1F7CB71F5AB682606B797EC399E32853CB7887455C7A38491DFDB4CD27460CCF18A93C510BA6E146372ESAI" TargetMode="External"/><Relationship Id="rId11" Type="http://schemas.openxmlformats.org/officeDocument/2006/relationships/hyperlink" Target="consultantplus://offline/ref=4228B70619AA3560BAB8FD1EB902C11A79B8485EBF87683F242198C4B421599C2DC844123C34521AFBA19B760325S0I" TargetMode="External"/><Relationship Id="rId5" Type="http://schemas.openxmlformats.org/officeDocument/2006/relationships/hyperlink" Target="consultantplus://offline/ref=4228B70619AA3560BAB8FD1EB902C11A7BBD455FBD86683F242198C4B421599C3FC81C1C3B364411AEEEDD230F5BC304A8234F08B8E224SFI" TargetMode="External"/><Relationship Id="rId10" Type="http://schemas.openxmlformats.org/officeDocument/2006/relationships/hyperlink" Target="consultantplus://offline/ref=4228B70619AA3560BAB8FD1EB902C11A7BBD455FBD86683F242198C4B421599C2DC844123C34521AFBA19B760325S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228B70619AA3560BAB8FD08BA6E9D1F7CB71F5AB7846A617A7EC399E32853CB7887454E7A604118FBA199771C5BC21B2AS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Зам главы</cp:lastModifiedBy>
  <cp:revision>2</cp:revision>
  <cp:lastPrinted>2019-01-21T09:19:00Z</cp:lastPrinted>
  <dcterms:created xsi:type="dcterms:W3CDTF">2019-01-21T08:18:00Z</dcterms:created>
  <dcterms:modified xsi:type="dcterms:W3CDTF">2019-01-21T09:32:00Z</dcterms:modified>
</cp:coreProperties>
</file>